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BF" w:rsidRPr="00264AEE" w:rsidRDefault="00CE64F3" w:rsidP="00264AEE">
      <w:pPr>
        <w:jc w:val="center"/>
        <w:rPr>
          <w:b/>
          <w:sz w:val="28"/>
        </w:rPr>
      </w:pPr>
      <w:r w:rsidRPr="00264AEE">
        <w:rPr>
          <w:b/>
          <w:sz w:val="28"/>
        </w:rPr>
        <w:t>АННОТАЦИЯ</w:t>
      </w:r>
    </w:p>
    <w:p w:rsidR="006323BF" w:rsidRPr="00264AEE" w:rsidRDefault="00264AEE" w:rsidP="00264AEE">
      <w:pPr>
        <w:jc w:val="center"/>
        <w:rPr>
          <w:b/>
          <w:sz w:val="28"/>
        </w:rPr>
      </w:pPr>
      <w:r w:rsidRPr="00264AEE">
        <w:rPr>
          <w:b/>
          <w:sz w:val="28"/>
        </w:rPr>
        <w:t xml:space="preserve">к рабочей программе </w:t>
      </w:r>
      <w:r w:rsidR="00CE64F3" w:rsidRPr="00264AEE">
        <w:rPr>
          <w:b/>
          <w:sz w:val="28"/>
        </w:rPr>
        <w:t>по предмету «</w:t>
      </w:r>
      <w:r w:rsidR="00FD5BCF">
        <w:rPr>
          <w:b/>
          <w:sz w:val="28"/>
        </w:rPr>
        <w:t xml:space="preserve">Русский язык» для </w:t>
      </w:r>
      <w:r w:rsidR="008E2425">
        <w:rPr>
          <w:b/>
          <w:sz w:val="28"/>
        </w:rPr>
        <w:t xml:space="preserve">10-11 </w:t>
      </w:r>
      <w:r w:rsidR="00CE64F3" w:rsidRPr="00264AEE">
        <w:rPr>
          <w:b/>
          <w:sz w:val="28"/>
        </w:rPr>
        <w:t>классов.</w:t>
      </w:r>
    </w:p>
    <w:p w:rsidR="006323BF" w:rsidRPr="00222F3F" w:rsidRDefault="006323BF" w:rsidP="00222F3F"/>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6323BF" w:rsidRPr="00D40AEA" w:rsidTr="001A770D">
        <w:trPr>
          <w:trHeight w:val="1656"/>
        </w:trPr>
        <w:tc>
          <w:tcPr>
            <w:tcW w:w="473" w:type="dxa"/>
          </w:tcPr>
          <w:p w:rsidR="006323BF" w:rsidRPr="00D40AEA" w:rsidRDefault="00CE64F3" w:rsidP="00222F3F">
            <w:r w:rsidRPr="00D40AEA">
              <w:t>1.</w:t>
            </w:r>
          </w:p>
        </w:tc>
        <w:tc>
          <w:tcPr>
            <w:tcW w:w="4105" w:type="dxa"/>
          </w:tcPr>
          <w:p w:rsidR="006323BF" w:rsidRPr="00D40AEA" w:rsidRDefault="00CE64F3" w:rsidP="00222F3F">
            <w:r w:rsidRPr="00D40AEA">
              <w:t>Нормативно-правовая база</w:t>
            </w:r>
          </w:p>
        </w:tc>
        <w:tc>
          <w:tcPr>
            <w:tcW w:w="10348" w:type="dxa"/>
          </w:tcPr>
          <w:p w:rsidR="000C262B" w:rsidRPr="00D40AEA" w:rsidRDefault="000C262B" w:rsidP="006F076A">
            <w:pPr>
              <w:ind w:left="142" w:right="142" w:firstLine="284"/>
              <w:jc w:val="both"/>
            </w:pPr>
            <w:r w:rsidRPr="00D40AEA">
              <w:t xml:space="preserve">Федеральный закон от 29 декабря 2012 года № 273-ФЗ «Об образовании в Российской Федерации» (с изменениями и дополнениями); </w:t>
            </w:r>
          </w:p>
          <w:p w:rsidR="000C262B" w:rsidRPr="00D40AEA" w:rsidRDefault="000C262B" w:rsidP="006F076A">
            <w:pPr>
              <w:ind w:left="142" w:right="142" w:firstLine="284"/>
              <w:jc w:val="both"/>
            </w:pPr>
            <w:r w:rsidRPr="00D40AEA">
              <w:t xml:space="preserve">Федеральный государственный образовательный стандарт основного общего образования, утверждённый приказом Министерства образования Российской Федерации от 17.12.2010г № 1897 (с изменениями на 02.02.2016, приказ Министерства образования Российской Федерации от 31.12.2015г. №1577); </w:t>
            </w:r>
          </w:p>
          <w:p w:rsidR="000C262B" w:rsidRPr="00D40AEA" w:rsidRDefault="000C262B" w:rsidP="006F076A">
            <w:pPr>
              <w:ind w:left="142" w:right="142" w:firstLine="284"/>
              <w:jc w:val="both"/>
            </w:pPr>
            <w:r w:rsidRPr="00D40AEA">
              <w:t>СанПиН 2.4.2.2821-10, зарегистрированные в Министерстве юстиции Российской Федерации 03.03.2011г, регистрационный №19993 (с изменениями на 24.11.2015г.)</w:t>
            </w:r>
          </w:p>
          <w:p w:rsidR="00066B1E" w:rsidRDefault="00066B1E" w:rsidP="006056E3">
            <w:pPr>
              <w:ind w:left="142" w:right="142" w:firstLine="284"/>
              <w:jc w:val="both"/>
            </w:pPr>
            <w:r>
              <w:t>Рабочие  учебные программы составлены:</w:t>
            </w:r>
          </w:p>
          <w:p w:rsidR="0096043A" w:rsidRDefault="00066B1E" w:rsidP="006056E3">
            <w:pPr>
              <w:ind w:left="142" w:right="142" w:firstLine="284"/>
              <w:jc w:val="both"/>
            </w:pPr>
            <w:r>
              <w:t>-</w:t>
            </w:r>
            <w:r w:rsidR="006056E3" w:rsidRPr="006056E3">
              <w:t xml:space="preserve"> на основе примерной программы основного общего образования по предмету «Русский язык», программы по русскому языку для </w:t>
            </w:r>
            <w:r w:rsidR="008E2425">
              <w:t>10-11</w:t>
            </w:r>
            <w:r w:rsidR="006056E3" w:rsidRPr="006056E3">
              <w:t xml:space="preserve"> классов</w:t>
            </w:r>
            <w:r>
              <w:t xml:space="preserve">. </w:t>
            </w:r>
          </w:p>
          <w:p w:rsidR="006056E3" w:rsidRDefault="00066B1E" w:rsidP="006056E3">
            <w:pPr>
              <w:ind w:left="142" w:right="142" w:firstLine="284"/>
              <w:jc w:val="both"/>
            </w:pPr>
            <w:r>
              <w:t xml:space="preserve">Авторы </w:t>
            </w:r>
            <w:proofErr w:type="spellStart"/>
            <w:r w:rsidR="008E2425">
              <w:t>Н.Г.Гольцова</w:t>
            </w:r>
            <w:proofErr w:type="spellEnd"/>
            <w:r w:rsidR="008E2425">
              <w:t xml:space="preserve">, </w:t>
            </w:r>
            <w:proofErr w:type="spellStart"/>
            <w:r w:rsidR="008E2425">
              <w:t>И.В.Шамшин</w:t>
            </w:r>
            <w:proofErr w:type="spellEnd"/>
            <w:r w:rsidR="008E2425">
              <w:t xml:space="preserve">, </w:t>
            </w:r>
            <w:proofErr w:type="spellStart"/>
            <w:r w:rsidR="008E2425">
              <w:t>М.А.Мищерина</w:t>
            </w:r>
            <w:proofErr w:type="spellEnd"/>
            <w:r w:rsidR="008E2425">
              <w:t xml:space="preserve"> </w:t>
            </w:r>
            <w:r w:rsidR="00C83674">
              <w:t>М. «</w:t>
            </w:r>
            <w:r w:rsidR="008E2425">
              <w:t>Русское слово</w:t>
            </w:r>
            <w:r w:rsidR="00C83674">
              <w:t>», 2014г.</w:t>
            </w:r>
          </w:p>
          <w:p w:rsidR="00066B1E" w:rsidRDefault="00C83674" w:rsidP="006056E3">
            <w:pPr>
              <w:ind w:left="142" w:right="142" w:firstLine="284"/>
              <w:jc w:val="both"/>
              <w:rPr>
                <w:rStyle w:val="extended-textshort"/>
              </w:rPr>
            </w:pPr>
            <w:proofErr w:type="gramStart"/>
            <w:r>
              <w:t xml:space="preserve">-на основе </w:t>
            </w:r>
            <w:r>
              <w:rPr>
                <w:rStyle w:val="extended-textshort"/>
              </w:rPr>
              <w:t xml:space="preserve"> </w:t>
            </w:r>
            <w:r>
              <w:rPr>
                <w:rStyle w:val="extended-textshort"/>
                <w:b/>
                <w:bCs/>
              </w:rPr>
              <w:t>Программы</w:t>
            </w:r>
            <w:r>
              <w:rPr>
                <w:rStyle w:val="extended-textshort"/>
              </w:rPr>
              <w:t xml:space="preserve"> </w:t>
            </w:r>
            <w:r>
              <w:rPr>
                <w:rStyle w:val="extended-textshort"/>
                <w:b/>
                <w:bCs/>
              </w:rPr>
              <w:t>по</w:t>
            </w:r>
            <w:r>
              <w:rPr>
                <w:rStyle w:val="extended-textshort"/>
              </w:rPr>
              <w:t xml:space="preserve"> </w:t>
            </w:r>
            <w:r>
              <w:rPr>
                <w:rStyle w:val="extended-textshort"/>
                <w:b/>
                <w:bCs/>
              </w:rPr>
              <w:t>русскому</w:t>
            </w:r>
            <w:r>
              <w:rPr>
                <w:rStyle w:val="extended-textshort"/>
              </w:rPr>
              <w:t xml:space="preserve"> </w:t>
            </w:r>
            <w:r>
              <w:rPr>
                <w:rStyle w:val="extended-textshort"/>
                <w:b/>
                <w:bCs/>
              </w:rPr>
              <w:t>языку</w:t>
            </w:r>
            <w:r>
              <w:rPr>
                <w:rStyle w:val="extended-textshort"/>
              </w:rPr>
              <w:t xml:space="preserve"> для </w:t>
            </w:r>
            <w:r w:rsidR="008E2425">
              <w:rPr>
                <w:rStyle w:val="extended-textshort"/>
                <w:b/>
                <w:bCs/>
              </w:rPr>
              <w:t>10-11</w:t>
            </w:r>
            <w:r>
              <w:rPr>
                <w:rStyle w:val="extended-textshort"/>
              </w:rPr>
              <w:t xml:space="preserve"> </w:t>
            </w:r>
            <w:r>
              <w:rPr>
                <w:rStyle w:val="extended-textshort"/>
                <w:b/>
                <w:bCs/>
              </w:rPr>
              <w:t>классов</w:t>
            </w:r>
            <w:r>
              <w:rPr>
                <w:rStyle w:val="extended-textshort"/>
              </w:rPr>
              <w:t xml:space="preserve"> (авторы </w:t>
            </w:r>
            <w:proofErr w:type="spellStart"/>
            <w:r w:rsidR="008E2425">
              <w:t>Н.Г.Гольцова</w:t>
            </w:r>
            <w:proofErr w:type="spellEnd"/>
            <w:r w:rsidR="008E2425">
              <w:t xml:space="preserve">, </w:t>
            </w:r>
            <w:proofErr w:type="spellStart"/>
            <w:r w:rsidR="008E2425">
              <w:t>И.В.Шамшин</w:t>
            </w:r>
            <w:proofErr w:type="spellEnd"/>
            <w:r w:rsidR="008E2425">
              <w:t xml:space="preserve">, </w:t>
            </w:r>
            <w:proofErr w:type="spellStart"/>
            <w:r w:rsidR="008E2425">
              <w:t>М.А.Мищерина</w:t>
            </w:r>
            <w:proofErr w:type="spellEnd"/>
            <w:r>
              <w:rPr>
                <w:rStyle w:val="extended-textshort"/>
              </w:rPr>
              <w:t>.</w:t>
            </w:r>
            <w:proofErr w:type="gramEnd"/>
            <w:r>
              <w:rPr>
                <w:rStyle w:val="extended-textshort"/>
              </w:rPr>
              <w:t xml:space="preserve">- М.: </w:t>
            </w:r>
            <w:r w:rsidR="008E2425">
              <w:rPr>
                <w:rStyle w:val="extended-textshort"/>
              </w:rPr>
              <w:t>Русское слово, 2014</w:t>
            </w:r>
          </w:p>
          <w:p w:rsidR="00066B1E" w:rsidRPr="006056E3" w:rsidRDefault="00066B1E" w:rsidP="006056E3">
            <w:pPr>
              <w:ind w:left="142" w:right="142" w:firstLine="284"/>
              <w:jc w:val="both"/>
            </w:pPr>
          </w:p>
          <w:p w:rsidR="006323BF" w:rsidRPr="00D40AEA" w:rsidRDefault="006323BF" w:rsidP="006056E3">
            <w:pPr>
              <w:ind w:right="142"/>
              <w:jc w:val="both"/>
            </w:pPr>
          </w:p>
        </w:tc>
      </w:tr>
      <w:tr w:rsidR="006323BF" w:rsidRPr="00D40AEA" w:rsidTr="001A770D">
        <w:trPr>
          <w:trHeight w:val="827"/>
        </w:trPr>
        <w:tc>
          <w:tcPr>
            <w:tcW w:w="473" w:type="dxa"/>
          </w:tcPr>
          <w:p w:rsidR="006323BF" w:rsidRPr="00D40AEA" w:rsidRDefault="00CE64F3" w:rsidP="00222F3F">
            <w:r w:rsidRPr="00D40AEA">
              <w:t>2.</w:t>
            </w:r>
          </w:p>
        </w:tc>
        <w:tc>
          <w:tcPr>
            <w:tcW w:w="4105" w:type="dxa"/>
          </w:tcPr>
          <w:p w:rsidR="006323BF" w:rsidRPr="00D40AEA" w:rsidRDefault="00CE64F3" w:rsidP="00222F3F">
            <w:r w:rsidRPr="00D40AEA">
              <w:t>УМК</w:t>
            </w:r>
          </w:p>
        </w:tc>
        <w:tc>
          <w:tcPr>
            <w:tcW w:w="10348" w:type="dxa"/>
          </w:tcPr>
          <w:p w:rsidR="008E2425" w:rsidRPr="006056E3" w:rsidRDefault="006056E3" w:rsidP="008E2425">
            <w:pPr>
              <w:ind w:left="142" w:right="142" w:firstLine="284"/>
              <w:jc w:val="both"/>
            </w:pPr>
            <w:r w:rsidRPr="006056E3">
              <w:t xml:space="preserve">  Для реализации рабочей программы используются учебники по русскому языку по</w:t>
            </w:r>
            <w:r w:rsidR="00066B1E">
              <w:t xml:space="preserve">д редакцией </w:t>
            </w:r>
          </w:p>
          <w:p w:rsidR="0096043A" w:rsidRDefault="008E2425" w:rsidP="0096043A">
            <w:pPr>
              <w:ind w:right="142"/>
              <w:jc w:val="both"/>
            </w:pPr>
            <w:proofErr w:type="spellStart"/>
            <w:r>
              <w:t>Н.Г.Гольцова</w:t>
            </w:r>
            <w:proofErr w:type="spellEnd"/>
            <w:r>
              <w:t xml:space="preserve">, </w:t>
            </w:r>
            <w:proofErr w:type="spellStart"/>
            <w:r>
              <w:t>И.В.Шамшин</w:t>
            </w:r>
            <w:proofErr w:type="spellEnd"/>
            <w:r>
              <w:t xml:space="preserve">, </w:t>
            </w:r>
            <w:proofErr w:type="spellStart"/>
            <w:r>
              <w:t>М.А.Мищерина</w:t>
            </w:r>
            <w:proofErr w:type="spellEnd"/>
            <w:r>
              <w:t xml:space="preserve"> </w:t>
            </w:r>
            <w:r>
              <w:t>«</w:t>
            </w:r>
            <w:r>
              <w:t>Русское слово</w:t>
            </w:r>
            <w:r>
              <w:t>», 2014г.</w:t>
            </w:r>
          </w:p>
          <w:p w:rsidR="006056E3" w:rsidRPr="006056E3" w:rsidRDefault="006056E3" w:rsidP="006056E3">
            <w:pPr>
              <w:ind w:right="142" w:firstLine="142"/>
              <w:jc w:val="both"/>
            </w:pPr>
          </w:p>
          <w:p w:rsidR="006323BF" w:rsidRPr="00D40AEA" w:rsidRDefault="006323BF" w:rsidP="006F076A">
            <w:pPr>
              <w:ind w:right="142" w:firstLine="142"/>
              <w:jc w:val="both"/>
            </w:pPr>
          </w:p>
        </w:tc>
      </w:tr>
      <w:tr w:rsidR="006323BF" w:rsidRPr="00D40AEA" w:rsidTr="006F076A">
        <w:trPr>
          <w:trHeight w:val="265"/>
        </w:trPr>
        <w:tc>
          <w:tcPr>
            <w:tcW w:w="473" w:type="dxa"/>
          </w:tcPr>
          <w:p w:rsidR="006323BF" w:rsidRPr="00D40AEA" w:rsidRDefault="00CE64F3" w:rsidP="00222F3F">
            <w:r w:rsidRPr="00D40AEA">
              <w:t>3.</w:t>
            </w:r>
          </w:p>
        </w:tc>
        <w:tc>
          <w:tcPr>
            <w:tcW w:w="4105" w:type="dxa"/>
          </w:tcPr>
          <w:p w:rsidR="006323BF" w:rsidRPr="00D40AEA" w:rsidRDefault="00CE64F3" w:rsidP="00222F3F">
            <w:r w:rsidRPr="00D40AEA">
              <w:t>Основные цели и задачи</w:t>
            </w:r>
          </w:p>
        </w:tc>
        <w:tc>
          <w:tcPr>
            <w:tcW w:w="10348" w:type="dxa"/>
          </w:tcPr>
          <w:p w:rsidR="006056E3" w:rsidRPr="006056E3" w:rsidRDefault="006056E3" w:rsidP="006056E3">
            <w:pPr>
              <w:pStyle w:val="a4"/>
              <w:adjustRightInd w:val="0"/>
              <w:ind w:left="425"/>
              <w:jc w:val="both"/>
            </w:pPr>
            <w:r w:rsidRPr="006056E3">
              <w:t>Изучение русского языка на ступени основного общего образования направлено на достижение следующих </w:t>
            </w:r>
            <w:r w:rsidRPr="006056E3">
              <w:rPr>
                <w:b/>
                <w:bCs/>
              </w:rPr>
              <w:t>целей:</w:t>
            </w:r>
          </w:p>
          <w:p w:rsidR="006056E3" w:rsidRPr="006056E3" w:rsidRDefault="006056E3" w:rsidP="006056E3">
            <w:pPr>
              <w:pStyle w:val="a4"/>
              <w:adjustRightInd w:val="0"/>
              <w:ind w:left="425"/>
              <w:jc w:val="both"/>
            </w:pPr>
            <w:r w:rsidRPr="006056E3">
              <w:t>-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6056E3" w:rsidRPr="006056E3" w:rsidRDefault="006056E3" w:rsidP="006056E3">
            <w:pPr>
              <w:pStyle w:val="a4"/>
              <w:adjustRightInd w:val="0"/>
              <w:ind w:left="425"/>
              <w:jc w:val="both"/>
            </w:pPr>
            <w:r w:rsidRPr="006056E3">
              <w:t>-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6056E3" w:rsidRPr="006056E3" w:rsidRDefault="006056E3" w:rsidP="006056E3">
            <w:pPr>
              <w:pStyle w:val="a4"/>
              <w:adjustRightInd w:val="0"/>
              <w:ind w:left="425"/>
              <w:jc w:val="both"/>
            </w:pPr>
            <w:r w:rsidRPr="006056E3">
              <w:t>-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6056E3" w:rsidRPr="006056E3" w:rsidRDefault="006056E3" w:rsidP="006056E3">
            <w:pPr>
              <w:pStyle w:val="a4"/>
              <w:adjustRightInd w:val="0"/>
              <w:ind w:left="425"/>
              <w:jc w:val="both"/>
            </w:pPr>
            <w:r w:rsidRPr="006056E3">
              <w:t xml:space="preserve">-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w:t>
            </w:r>
            <w:r w:rsidRPr="006056E3">
              <w:lastRenderedPageBreak/>
              <w:t>осуществлять информационный поиск, извлекать и преобразовывать необходимую информацию.</w:t>
            </w:r>
          </w:p>
          <w:p w:rsidR="006056E3" w:rsidRPr="006056E3" w:rsidRDefault="006056E3" w:rsidP="006056E3">
            <w:pPr>
              <w:pStyle w:val="a4"/>
              <w:adjustRightInd w:val="0"/>
              <w:ind w:left="425"/>
              <w:jc w:val="both"/>
            </w:pPr>
            <w:r w:rsidRPr="006056E3">
              <w:rPr>
                <w:b/>
                <w:bCs/>
              </w:rPr>
              <w:t xml:space="preserve">  Задачи изучения:</w:t>
            </w:r>
            <w:r w:rsidRPr="006056E3">
              <w:rPr>
                <w:b/>
                <w:bCs/>
                <w:i/>
                <w:iCs/>
              </w:rPr>
              <w:t> </w:t>
            </w:r>
            <w:r w:rsidRPr="006056E3">
              <w:t xml:space="preserve">формирование языковой, коммуникативной, лингвистической и </w:t>
            </w:r>
            <w:proofErr w:type="spellStart"/>
            <w:r w:rsidRPr="006056E3">
              <w:t>культуроведческой</w:t>
            </w:r>
            <w:proofErr w:type="spellEnd"/>
            <w:r w:rsidRPr="006056E3">
              <w:t xml:space="preserve"> компетенции учащихся.</w:t>
            </w:r>
          </w:p>
          <w:p w:rsidR="006056E3" w:rsidRPr="006056E3" w:rsidRDefault="006056E3" w:rsidP="006056E3">
            <w:pPr>
              <w:pStyle w:val="a4"/>
              <w:adjustRightInd w:val="0"/>
              <w:ind w:left="425"/>
              <w:jc w:val="both"/>
            </w:pPr>
            <w:r w:rsidRPr="006056E3">
              <w:rPr>
                <w:i/>
                <w:iCs/>
              </w:rPr>
              <w:t>Языковая компетентность</w:t>
            </w:r>
            <w:r w:rsidRPr="006056E3">
              <w:t> (осведомлённость школьников в системе родного языка) реализуется в процессе решения следующих познавательных задач: освоение необходимых знаний о языке как знаковой системе и общественном явлении, овладение основными нормами русского литературного языка, обогащение словарного запаса и грамматического строя речи учащихся.</w:t>
            </w:r>
          </w:p>
          <w:p w:rsidR="006056E3" w:rsidRPr="006056E3" w:rsidRDefault="006056E3" w:rsidP="006056E3">
            <w:pPr>
              <w:pStyle w:val="a4"/>
              <w:adjustRightInd w:val="0"/>
              <w:ind w:left="425"/>
              <w:jc w:val="both"/>
            </w:pPr>
            <w:r w:rsidRPr="006056E3">
              <w:rPr>
                <w:i/>
                <w:iCs/>
              </w:rPr>
              <w:t>Коммуникативная компетенция</w:t>
            </w:r>
            <w:r w:rsidRPr="006056E3">
              <w:rPr>
                <w:b/>
                <w:bCs/>
                <w:i/>
                <w:iCs/>
              </w:rPr>
              <w:t> </w:t>
            </w:r>
            <w:r w:rsidRPr="006056E3">
              <w:t>(осведомлённость школьников в особенностях функционирования родного языка в устной и письменной речи) реализуется в процессе решения следующих практических задач: формирования прочных орфографических и пунктуационных умений и навыков, обучения умению связно излагать свои мысли в устной и письменной форме.</w:t>
            </w:r>
          </w:p>
          <w:p w:rsidR="006056E3" w:rsidRPr="006056E3" w:rsidRDefault="006056E3" w:rsidP="006056E3">
            <w:pPr>
              <w:pStyle w:val="a4"/>
              <w:adjustRightInd w:val="0"/>
              <w:ind w:left="425"/>
              <w:jc w:val="both"/>
            </w:pPr>
            <w:r w:rsidRPr="006056E3">
              <w:rPr>
                <w:i/>
                <w:iCs/>
              </w:rPr>
              <w:t>Лингвистическая компетенция</w:t>
            </w:r>
            <w:r w:rsidRPr="006056E3">
              <w:rPr>
                <w:b/>
                <w:bCs/>
                <w:i/>
                <w:iCs/>
              </w:rPr>
              <w:t> </w:t>
            </w:r>
            <w:r w:rsidRPr="006056E3">
              <w:rPr>
                <w:i/>
                <w:iCs/>
              </w:rPr>
              <w:t>- </w:t>
            </w:r>
            <w:r w:rsidRPr="006056E3">
              <w:t>знания учащихся о самой науке «Русский язык», её разделах.</w:t>
            </w:r>
          </w:p>
          <w:p w:rsidR="006056E3" w:rsidRPr="006056E3" w:rsidRDefault="006056E3" w:rsidP="006056E3">
            <w:pPr>
              <w:pStyle w:val="a4"/>
              <w:adjustRightInd w:val="0"/>
              <w:ind w:left="425"/>
              <w:jc w:val="both"/>
            </w:pPr>
            <w:proofErr w:type="spellStart"/>
            <w:r w:rsidRPr="006056E3">
              <w:rPr>
                <w:i/>
                <w:iCs/>
              </w:rPr>
              <w:t>Культуроведческая</w:t>
            </w:r>
            <w:proofErr w:type="spellEnd"/>
            <w:r w:rsidRPr="006056E3">
              <w:rPr>
                <w:i/>
                <w:iCs/>
              </w:rPr>
              <w:t xml:space="preserve"> компетенция</w:t>
            </w:r>
            <w:r w:rsidRPr="006056E3">
              <w:rPr>
                <w:b/>
                <w:bCs/>
                <w:i/>
                <w:iCs/>
              </w:rPr>
              <w:t> </w:t>
            </w:r>
            <w:r w:rsidRPr="006056E3">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323BF" w:rsidRPr="00D40AEA" w:rsidRDefault="006323BF" w:rsidP="006056E3">
            <w:pPr>
              <w:pStyle w:val="a4"/>
              <w:adjustRightInd w:val="0"/>
              <w:ind w:left="425"/>
              <w:jc w:val="both"/>
            </w:pPr>
          </w:p>
        </w:tc>
      </w:tr>
      <w:tr w:rsidR="00222F3F" w:rsidRPr="00D40AEA" w:rsidTr="001A770D">
        <w:trPr>
          <w:trHeight w:val="983"/>
        </w:trPr>
        <w:tc>
          <w:tcPr>
            <w:tcW w:w="473" w:type="dxa"/>
          </w:tcPr>
          <w:p w:rsidR="00222F3F" w:rsidRPr="00D40AEA" w:rsidRDefault="00222F3F" w:rsidP="00222F3F">
            <w:r w:rsidRPr="00D40AEA">
              <w:lastRenderedPageBreak/>
              <w:t>4.</w:t>
            </w:r>
          </w:p>
        </w:tc>
        <w:tc>
          <w:tcPr>
            <w:tcW w:w="4105" w:type="dxa"/>
          </w:tcPr>
          <w:p w:rsidR="00222F3F" w:rsidRPr="00D40AEA" w:rsidRDefault="00222F3F" w:rsidP="00222F3F">
            <w:r w:rsidRPr="00D40AEA">
              <w:t>Количество часов на изучение дисциплины</w:t>
            </w:r>
          </w:p>
        </w:tc>
        <w:tc>
          <w:tcPr>
            <w:tcW w:w="10348" w:type="dxa"/>
          </w:tcPr>
          <w:p w:rsidR="00330644" w:rsidRPr="00D40AEA" w:rsidRDefault="00330644" w:rsidP="00330644"/>
          <w:tbl>
            <w:tblPr>
              <w:tblStyle w:val="a5"/>
              <w:tblW w:w="0" w:type="auto"/>
              <w:tblInd w:w="279" w:type="dxa"/>
              <w:tblLayout w:type="fixed"/>
              <w:tblLook w:val="04A0" w:firstRow="1" w:lastRow="0" w:firstColumn="1" w:lastColumn="0" w:noHBand="0" w:noVBand="1"/>
            </w:tblPr>
            <w:tblGrid>
              <w:gridCol w:w="1117"/>
              <w:gridCol w:w="1701"/>
              <w:gridCol w:w="1718"/>
              <w:gridCol w:w="1400"/>
            </w:tblGrid>
            <w:tr w:rsidR="008E2425" w:rsidRPr="00D40AEA" w:rsidTr="008E2425">
              <w:tc>
                <w:tcPr>
                  <w:tcW w:w="1117" w:type="dxa"/>
                </w:tcPr>
                <w:p w:rsidR="008E2425" w:rsidRPr="00D40AEA" w:rsidRDefault="008E2425" w:rsidP="00330644"/>
              </w:tc>
              <w:tc>
                <w:tcPr>
                  <w:tcW w:w="1701" w:type="dxa"/>
                  <w:tcBorders>
                    <w:right w:val="single" w:sz="4" w:space="0" w:color="auto"/>
                  </w:tcBorders>
                </w:tcPr>
                <w:p w:rsidR="008E2425" w:rsidRPr="00D40AEA" w:rsidRDefault="008E2425" w:rsidP="00330644">
                  <w:pPr>
                    <w:jc w:val="center"/>
                  </w:pPr>
                  <w:r>
                    <w:t>10 класс</w:t>
                  </w:r>
                </w:p>
              </w:tc>
              <w:tc>
                <w:tcPr>
                  <w:tcW w:w="1718" w:type="dxa"/>
                  <w:tcBorders>
                    <w:right w:val="single" w:sz="4" w:space="0" w:color="auto"/>
                  </w:tcBorders>
                </w:tcPr>
                <w:p w:rsidR="008E2425" w:rsidRPr="00D40AEA" w:rsidRDefault="008E2425" w:rsidP="00330644">
                  <w:pPr>
                    <w:jc w:val="center"/>
                  </w:pPr>
                  <w:r>
                    <w:t>11 класс (базовый)</w:t>
                  </w:r>
                </w:p>
              </w:tc>
              <w:tc>
                <w:tcPr>
                  <w:tcW w:w="1400" w:type="dxa"/>
                  <w:tcBorders>
                    <w:right w:val="single" w:sz="4" w:space="0" w:color="auto"/>
                  </w:tcBorders>
                </w:tcPr>
                <w:p w:rsidR="008E2425" w:rsidRDefault="008E2425" w:rsidP="00330644">
                  <w:pPr>
                    <w:jc w:val="center"/>
                  </w:pPr>
                  <w:r>
                    <w:t xml:space="preserve">11 класс (профильный) </w:t>
                  </w:r>
                </w:p>
              </w:tc>
            </w:tr>
            <w:tr w:rsidR="008E2425" w:rsidRPr="00D40AEA" w:rsidTr="008E2425">
              <w:tc>
                <w:tcPr>
                  <w:tcW w:w="1117" w:type="dxa"/>
                </w:tcPr>
                <w:p w:rsidR="008E2425" w:rsidRPr="00D40AEA" w:rsidRDefault="008E2425" w:rsidP="00330644">
                  <w:pPr>
                    <w:pStyle w:val="TableParagraph"/>
                    <w:spacing w:line="256" w:lineRule="exact"/>
                  </w:pPr>
                  <w:r w:rsidRPr="00D40AEA">
                    <w:t>Всего за год</w:t>
                  </w:r>
                </w:p>
              </w:tc>
              <w:tc>
                <w:tcPr>
                  <w:tcW w:w="1701" w:type="dxa"/>
                  <w:tcBorders>
                    <w:right w:val="single" w:sz="4" w:space="0" w:color="auto"/>
                  </w:tcBorders>
                </w:tcPr>
                <w:p w:rsidR="008E2425" w:rsidRPr="00D40AEA" w:rsidRDefault="008E2425" w:rsidP="00330644">
                  <w:pPr>
                    <w:jc w:val="center"/>
                  </w:pPr>
                  <w:r>
                    <w:t>68 часов</w:t>
                  </w:r>
                </w:p>
              </w:tc>
              <w:tc>
                <w:tcPr>
                  <w:tcW w:w="1718" w:type="dxa"/>
                  <w:tcBorders>
                    <w:right w:val="single" w:sz="4" w:space="0" w:color="auto"/>
                  </w:tcBorders>
                </w:tcPr>
                <w:p w:rsidR="008E2425" w:rsidRPr="00D40AEA" w:rsidRDefault="008E2425" w:rsidP="00330644">
                  <w:pPr>
                    <w:jc w:val="center"/>
                  </w:pPr>
                  <w:r>
                    <w:t>68 часов</w:t>
                  </w:r>
                </w:p>
              </w:tc>
              <w:tc>
                <w:tcPr>
                  <w:tcW w:w="1400" w:type="dxa"/>
                  <w:tcBorders>
                    <w:right w:val="single" w:sz="4" w:space="0" w:color="auto"/>
                  </w:tcBorders>
                </w:tcPr>
                <w:p w:rsidR="008E2425" w:rsidRPr="00D40AEA" w:rsidRDefault="008E2425" w:rsidP="00330644">
                  <w:pPr>
                    <w:jc w:val="center"/>
                  </w:pPr>
                  <w:r>
                    <w:t>34 часа</w:t>
                  </w:r>
                </w:p>
              </w:tc>
            </w:tr>
            <w:tr w:rsidR="008E2425" w:rsidRPr="00D40AEA" w:rsidTr="008E2425">
              <w:tc>
                <w:tcPr>
                  <w:tcW w:w="1117" w:type="dxa"/>
                </w:tcPr>
                <w:p w:rsidR="008E2425" w:rsidRPr="00D40AEA" w:rsidRDefault="008E2425" w:rsidP="00330644">
                  <w:pPr>
                    <w:pStyle w:val="TableParagraph"/>
                    <w:spacing w:line="268" w:lineRule="exact"/>
                  </w:pPr>
                  <w:r w:rsidRPr="00D40AEA">
                    <w:t>Количество часов в неделю</w:t>
                  </w:r>
                </w:p>
              </w:tc>
              <w:tc>
                <w:tcPr>
                  <w:tcW w:w="1701" w:type="dxa"/>
                  <w:tcBorders>
                    <w:right w:val="single" w:sz="4" w:space="0" w:color="auto"/>
                  </w:tcBorders>
                </w:tcPr>
                <w:p w:rsidR="008E2425" w:rsidRPr="00D40AEA" w:rsidRDefault="008E2425" w:rsidP="00330644">
                  <w:pPr>
                    <w:jc w:val="center"/>
                  </w:pPr>
                  <w:r>
                    <w:t>2 часа</w:t>
                  </w:r>
                </w:p>
              </w:tc>
              <w:tc>
                <w:tcPr>
                  <w:tcW w:w="1718" w:type="dxa"/>
                  <w:tcBorders>
                    <w:right w:val="single" w:sz="4" w:space="0" w:color="auto"/>
                  </w:tcBorders>
                </w:tcPr>
                <w:p w:rsidR="008E2425" w:rsidRPr="00D40AEA" w:rsidRDefault="008E2425" w:rsidP="00330644">
                  <w:pPr>
                    <w:jc w:val="center"/>
                  </w:pPr>
                  <w:r>
                    <w:t>2 часа</w:t>
                  </w:r>
                </w:p>
              </w:tc>
              <w:tc>
                <w:tcPr>
                  <w:tcW w:w="1400" w:type="dxa"/>
                  <w:tcBorders>
                    <w:right w:val="single" w:sz="4" w:space="0" w:color="auto"/>
                  </w:tcBorders>
                </w:tcPr>
                <w:p w:rsidR="008E2425" w:rsidRPr="00D40AEA" w:rsidRDefault="008E2425" w:rsidP="00330644">
                  <w:pPr>
                    <w:jc w:val="center"/>
                  </w:pPr>
                  <w:r>
                    <w:t>1 час</w:t>
                  </w:r>
                </w:p>
              </w:tc>
            </w:tr>
          </w:tbl>
          <w:p w:rsidR="00330644" w:rsidRPr="00D40AEA" w:rsidRDefault="00330644" w:rsidP="00330644"/>
        </w:tc>
      </w:tr>
      <w:tr w:rsidR="00222F3F" w:rsidRPr="00D40AEA" w:rsidTr="00BC5018">
        <w:trPr>
          <w:trHeight w:val="265"/>
        </w:trPr>
        <w:tc>
          <w:tcPr>
            <w:tcW w:w="473" w:type="dxa"/>
          </w:tcPr>
          <w:p w:rsidR="00222F3F" w:rsidRPr="00D40AEA" w:rsidRDefault="00330644" w:rsidP="00222F3F">
            <w:r>
              <w:t xml:space="preserve"> </w:t>
            </w:r>
          </w:p>
        </w:tc>
        <w:tc>
          <w:tcPr>
            <w:tcW w:w="4105" w:type="dxa"/>
          </w:tcPr>
          <w:p w:rsidR="00222F3F" w:rsidRPr="00D40AEA" w:rsidRDefault="00222F3F" w:rsidP="00222F3F">
            <w:r w:rsidRPr="00D40AEA">
              <w:t>Требования к уровню</w:t>
            </w:r>
            <w:r w:rsidR="001A770D" w:rsidRPr="00D40AEA">
              <w:t xml:space="preserve"> </w:t>
            </w:r>
            <w:r w:rsidRPr="00D40AEA">
              <w:t>подготовки</w:t>
            </w:r>
            <w:r w:rsidR="001A770D" w:rsidRPr="00D40AEA">
              <w:t xml:space="preserve"> </w:t>
            </w:r>
            <w:r w:rsidRPr="00D40AEA">
              <w:t>учащегося</w:t>
            </w:r>
          </w:p>
        </w:tc>
        <w:tc>
          <w:tcPr>
            <w:tcW w:w="10348" w:type="dxa"/>
          </w:tcPr>
          <w:p w:rsidR="00694316" w:rsidRPr="001909C1" w:rsidRDefault="00694316" w:rsidP="00725FBA">
            <w:pPr>
              <w:adjustRightInd w:val="0"/>
              <w:ind w:left="142" w:right="142" w:firstLine="720"/>
              <w:jc w:val="both"/>
              <w:rPr>
                <w:b/>
              </w:rPr>
            </w:pPr>
            <w:r w:rsidRPr="001909C1">
              <w:rPr>
                <w:b/>
                <w:i/>
              </w:rPr>
              <w:t>Личностные результаты</w:t>
            </w:r>
            <w:r w:rsidR="00993046" w:rsidRPr="001909C1">
              <w:rPr>
                <w:b/>
              </w:rPr>
              <w:t>:</w:t>
            </w:r>
          </w:p>
          <w:p w:rsidR="00993046" w:rsidRPr="001909C1" w:rsidRDefault="00993046" w:rsidP="00725FBA">
            <w:pPr>
              <w:adjustRightInd w:val="0"/>
              <w:ind w:left="142" w:right="142" w:firstLine="720"/>
              <w:jc w:val="both"/>
            </w:pPr>
          </w:p>
          <w:p w:rsidR="009E64AF" w:rsidRPr="009E64AF" w:rsidRDefault="009E64AF" w:rsidP="009E64AF">
            <w:pPr>
              <w:adjustRightInd w:val="0"/>
              <w:ind w:right="142"/>
              <w:jc w:val="both"/>
            </w:pPr>
            <w:r>
              <w:t xml:space="preserve">- </w:t>
            </w:r>
            <w:r w:rsidRPr="009E64AF">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9E64AF" w:rsidRPr="009E64AF" w:rsidRDefault="009E64AF" w:rsidP="009E64AF">
            <w:pPr>
              <w:adjustRightInd w:val="0"/>
              <w:ind w:right="142"/>
              <w:jc w:val="both"/>
            </w:pPr>
            <w:r w:rsidRPr="009E64AF">
              <w:t>-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9E64AF" w:rsidRPr="009E64AF" w:rsidRDefault="009E64AF" w:rsidP="009E64AF">
            <w:pPr>
              <w:adjustRightInd w:val="0"/>
              <w:ind w:right="142"/>
              <w:jc w:val="both"/>
            </w:pPr>
            <w:r w:rsidRPr="009E64AF">
              <w:t>- достаточный объём словарного запаса и усвоенных грамматических средств для свободного выражения мыслей и чувств в процессе речевого общения;</w:t>
            </w:r>
          </w:p>
          <w:p w:rsidR="009E64AF" w:rsidRPr="009E64AF" w:rsidRDefault="009E64AF" w:rsidP="009E64AF">
            <w:pPr>
              <w:adjustRightInd w:val="0"/>
              <w:ind w:right="142"/>
              <w:jc w:val="both"/>
            </w:pPr>
            <w:r w:rsidRPr="009E64AF">
              <w:t>- способность к самооценке на основе наблюдения за собственной речью.</w:t>
            </w:r>
          </w:p>
          <w:p w:rsidR="00694316" w:rsidRPr="001909C1" w:rsidRDefault="00694316" w:rsidP="00236A96">
            <w:pPr>
              <w:adjustRightInd w:val="0"/>
              <w:ind w:right="142"/>
              <w:jc w:val="both"/>
            </w:pPr>
          </w:p>
          <w:p w:rsidR="00D40AEA" w:rsidRPr="001909C1" w:rsidRDefault="001909C1" w:rsidP="00725FBA">
            <w:pPr>
              <w:adjustRightInd w:val="0"/>
              <w:ind w:right="142"/>
              <w:jc w:val="both"/>
              <w:rPr>
                <w:b/>
                <w:bCs/>
                <w:i/>
                <w:iCs/>
              </w:rPr>
            </w:pPr>
            <w:r w:rsidRPr="001909C1">
              <w:rPr>
                <w:b/>
                <w:bCs/>
                <w:i/>
                <w:iCs/>
              </w:rPr>
              <w:lastRenderedPageBreak/>
              <w:t xml:space="preserve">             </w:t>
            </w:r>
            <w:proofErr w:type="spellStart"/>
            <w:r w:rsidR="00694316" w:rsidRPr="001909C1">
              <w:rPr>
                <w:b/>
                <w:bCs/>
                <w:i/>
                <w:iCs/>
              </w:rPr>
              <w:t>Метапредметные</w:t>
            </w:r>
            <w:proofErr w:type="spellEnd"/>
            <w:r w:rsidR="00694316" w:rsidRPr="001909C1">
              <w:rPr>
                <w:b/>
                <w:bCs/>
                <w:i/>
                <w:iCs/>
              </w:rPr>
              <w:t xml:space="preserve"> результаты</w:t>
            </w:r>
            <w:r w:rsidRPr="001909C1">
              <w:rPr>
                <w:b/>
                <w:bCs/>
                <w:i/>
                <w:iCs/>
              </w:rPr>
              <w:t>:</w:t>
            </w:r>
          </w:p>
          <w:p w:rsidR="001909C1" w:rsidRPr="001909C1" w:rsidRDefault="001909C1" w:rsidP="00725FBA">
            <w:pPr>
              <w:adjustRightInd w:val="0"/>
              <w:ind w:right="142"/>
              <w:jc w:val="both"/>
              <w:rPr>
                <w:b/>
              </w:rPr>
            </w:pPr>
          </w:p>
          <w:p w:rsidR="008316EE" w:rsidRPr="008316EE" w:rsidRDefault="008316EE" w:rsidP="008316EE">
            <w:pPr>
              <w:pStyle w:val="Default"/>
              <w:ind w:right="142"/>
              <w:rPr>
                <w:bCs/>
              </w:rPr>
            </w:pPr>
            <w:r w:rsidRPr="008316EE">
              <w:rPr>
                <w:bCs/>
              </w:rPr>
              <w:t>- владение всеми видами речевой деятельности:</w:t>
            </w:r>
          </w:p>
          <w:p w:rsidR="008316EE" w:rsidRPr="008316EE" w:rsidRDefault="008316EE" w:rsidP="008316EE">
            <w:pPr>
              <w:pStyle w:val="Default"/>
              <w:ind w:right="142"/>
              <w:rPr>
                <w:bCs/>
              </w:rPr>
            </w:pPr>
            <w:r w:rsidRPr="008316EE">
              <w:rPr>
                <w:bCs/>
              </w:rPr>
              <w:t xml:space="preserve">- </w:t>
            </w:r>
            <w:proofErr w:type="spellStart"/>
            <w:r w:rsidRPr="008316EE">
              <w:rPr>
                <w:bCs/>
              </w:rPr>
              <w:t>аудирование</w:t>
            </w:r>
            <w:proofErr w:type="spellEnd"/>
            <w:r w:rsidRPr="008316EE">
              <w:rPr>
                <w:bCs/>
              </w:rPr>
              <w:t xml:space="preserve"> и чтение:</w:t>
            </w:r>
          </w:p>
          <w:p w:rsidR="008316EE" w:rsidRPr="008316EE" w:rsidRDefault="008316EE" w:rsidP="008316EE">
            <w:pPr>
              <w:pStyle w:val="Default"/>
              <w:ind w:right="142"/>
              <w:rPr>
                <w:bCs/>
              </w:rPr>
            </w:pPr>
            <w:r w:rsidRPr="008316EE">
              <w:rPr>
                <w:bCs/>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8316EE" w:rsidRPr="008316EE" w:rsidRDefault="008316EE" w:rsidP="008316EE">
            <w:pPr>
              <w:pStyle w:val="Default"/>
              <w:ind w:right="142"/>
              <w:rPr>
                <w:bCs/>
              </w:rPr>
            </w:pPr>
            <w:r w:rsidRPr="008316EE">
              <w:rPr>
                <w:bCs/>
              </w:rPr>
              <w:t>- владение разными видами чтения (поисковым, просмотровым, ознакомительным, изучающим) текстов разных стилей и жанров;</w:t>
            </w:r>
          </w:p>
          <w:p w:rsidR="008316EE" w:rsidRPr="008316EE" w:rsidRDefault="008316EE" w:rsidP="008316EE">
            <w:pPr>
              <w:pStyle w:val="Default"/>
              <w:ind w:right="142"/>
              <w:rPr>
                <w:bCs/>
              </w:rPr>
            </w:pPr>
            <w:r w:rsidRPr="008316EE">
              <w:rPr>
                <w:bCs/>
              </w:rPr>
              <w:t xml:space="preserve">- адекватное восприятие на слух текстов разных стилей и жанров; владение разными видами </w:t>
            </w:r>
            <w:proofErr w:type="spellStart"/>
            <w:r w:rsidRPr="008316EE">
              <w:rPr>
                <w:bCs/>
              </w:rPr>
              <w:t>аудирования</w:t>
            </w:r>
            <w:proofErr w:type="spellEnd"/>
            <w:r w:rsidRPr="008316EE">
              <w:rPr>
                <w:bCs/>
              </w:rPr>
              <w:t xml:space="preserve"> (выборочным, ознакомительным, детальным);</w:t>
            </w:r>
          </w:p>
          <w:p w:rsidR="008316EE" w:rsidRPr="008316EE" w:rsidRDefault="008316EE" w:rsidP="008316EE">
            <w:pPr>
              <w:pStyle w:val="Default"/>
              <w:ind w:right="142"/>
              <w:rPr>
                <w:bCs/>
              </w:rPr>
            </w:pPr>
            <w:r w:rsidRPr="008316EE">
              <w:rPr>
                <w:bCs/>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8316EE" w:rsidRPr="008316EE" w:rsidRDefault="008316EE" w:rsidP="008316EE">
            <w:pPr>
              <w:pStyle w:val="Default"/>
              <w:ind w:right="142"/>
              <w:rPr>
                <w:bCs/>
              </w:rPr>
            </w:pPr>
            <w:r w:rsidRPr="008316EE">
              <w:rPr>
                <w:bCs/>
              </w:rPr>
              <w:t>- свободно пользоваться словарями различных типов, справочной литературой, в том числе и на электронных носителях;</w:t>
            </w:r>
          </w:p>
          <w:p w:rsidR="008316EE" w:rsidRPr="008316EE" w:rsidRDefault="008316EE" w:rsidP="008316EE">
            <w:pPr>
              <w:pStyle w:val="Default"/>
              <w:ind w:right="142"/>
              <w:rPr>
                <w:bCs/>
              </w:rPr>
            </w:pPr>
            <w:r w:rsidRPr="008316EE">
              <w:rPr>
                <w:bCs/>
              </w:rPr>
              <w:t>- овладение приёмами отбора и систематизации материала на определённую тему;</w:t>
            </w:r>
          </w:p>
          <w:p w:rsidR="008316EE" w:rsidRPr="008316EE" w:rsidRDefault="008316EE" w:rsidP="008316EE">
            <w:pPr>
              <w:pStyle w:val="Default"/>
              <w:ind w:right="142"/>
              <w:rPr>
                <w:bCs/>
              </w:rPr>
            </w:pPr>
            <w:r w:rsidRPr="008316EE">
              <w:rPr>
                <w:bCs/>
              </w:rPr>
              <w:t xml:space="preserve">-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8316EE">
              <w:rPr>
                <w:bCs/>
              </w:rPr>
              <w:t>аудирования</w:t>
            </w:r>
            <w:proofErr w:type="spellEnd"/>
            <w:r w:rsidRPr="008316EE">
              <w:rPr>
                <w:bCs/>
              </w:rPr>
              <w:t>;</w:t>
            </w:r>
          </w:p>
          <w:p w:rsidR="008316EE" w:rsidRPr="008316EE" w:rsidRDefault="008316EE" w:rsidP="008316EE">
            <w:pPr>
              <w:pStyle w:val="Default"/>
              <w:ind w:right="142"/>
              <w:rPr>
                <w:bCs/>
              </w:rPr>
            </w:pPr>
            <w:r w:rsidRPr="008316EE">
              <w:rPr>
                <w:bCs/>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8316EE" w:rsidRPr="008316EE" w:rsidRDefault="008316EE" w:rsidP="008316EE">
            <w:pPr>
              <w:pStyle w:val="Default"/>
              <w:ind w:right="142"/>
              <w:rPr>
                <w:bCs/>
              </w:rPr>
            </w:pPr>
            <w:r w:rsidRPr="008316EE">
              <w:rPr>
                <w:bCs/>
              </w:rPr>
              <w:t>- говорение и письмо:</w:t>
            </w:r>
          </w:p>
          <w:p w:rsidR="008316EE" w:rsidRPr="008316EE" w:rsidRDefault="008316EE" w:rsidP="008316EE">
            <w:pPr>
              <w:pStyle w:val="Default"/>
              <w:ind w:right="142"/>
              <w:rPr>
                <w:bCs/>
              </w:rPr>
            </w:pPr>
            <w:r w:rsidRPr="008316EE">
              <w:rPr>
                <w:bCs/>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8316EE" w:rsidRPr="008316EE" w:rsidRDefault="008316EE" w:rsidP="008316EE">
            <w:pPr>
              <w:pStyle w:val="Default"/>
              <w:ind w:right="142"/>
              <w:rPr>
                <w:bCs/>
              </w:rPr>
            </w:pPr>
            <w:r w:rsidRPr="008316EE">
              <w:rPr>
                <w:bCs/>
              </w:rPr>
              <w:t>- умение воспроизводить прослушанный или прочитанный текст с заданной степенью свёрнутости (план, пересказ, конспект, аннотация);</w:t>
            </w:r>
          </w:p>
          <w:p w:rsidR="008316EE" w:rsidRPr="008316EE" w:rsidRDefault="008316EE" w:rsidP="008316EE">
            <w:pPr>
              <w:pStyle w:val="Default"/>
              <w:ind w:right="142"/>
              <w:rPr>
                <w:bCs/>
              </w:rPr>
            </w:pPr>
            <w:r w:rsidRPr="008316EE">
              <w:rPr>
                <w:bCs/>
              </w:rPr>
              <w:t>- умение создавать устные и письменные тексты разных типов, стилей речи и жанров с учётом замысла, адресата и ситуации общения;</w:t>
            </w:r>
          </w:p>
          <w:p w:rsidR="008316EE" w:rsidRPr="008316EE" w:rsidRDefault="008316EE" w:rsidP="008316EE">
            <w:pPr>
              <w:pStyle w:val="Default"/>
              <w:ind w:right="142"/>
              <w:rPr>
                <w:bCs/>
              </w:rPr>
            </w:pPr>
            <w:r w:rsidRPr="008316EE">
              <w:rPr>
                <w:bCs/>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своё отношение к фактам и явлениям окружающей действительности, к прочитанному, услышанному, увиденному;</w:t>
            </w:r>
          </w:p>
          <w:p w:rsidR="008316EE" w:rsidRPr="008316EE" w:rsidRDefault="008316EE" w:rsidP="008316EE">
            <w:pPr>
              <w:pStyle w:val="Default"/>
              <w:ind w:right="142"/>
              <w:rPr>
                <w:bCs/>
              </w:rPr>
            </w:pPr>
            <w:r w:rsidRPr="008316EE">
              <w:rPr>
                <w:bCs/>
              </w:rPr>
              <w:t>- владение различными видами монолога (повествование, описание, рассуждение;</w:t>
            </w:r>
          </w:p>
          <w:p w:rsidR="008316EE" w:rsidRPr="008316EE" w:rsidRDefault="008316EE" w:rsidP="008316EE">
            <w:pPr>
              <w:pStyle w:val="Default"/>
              <w:ind w:right="142"/>
              <w:rPr>
                <w:bCs/>
              </w:rPr>
            </w:pPr>
            <w:r w:rsidRPr="008316EE">
              <w:rPr>
                <w:bCs/>
              </w:rPr>
              <w:t>- сочетание разных видов монолога) и диалога (этикетный, диалог-расспрос, диалог-побуждение, диалог-обмен мнениями и др.; сочетание разных видов диалога</w:t>
            </w:r>
            <w:proofErr w:type="gramStart"/>
            <w:r w:rsidRPr="008316EE">
              <w:rPr>
                <w:bCs/>
              </w:rPr>
              <w:t>);.</w:t>
            </w:r>
            <w:proofErr w:type="gramEnd"/>
          </w:p>
          <w:p w:rsidR="008316EE" w:rsidRPr="008316EE" w:rsidRDefault="008316EE" w:rsidP="008316EE">
            <w:pPr>
              <w:pStyle w:val="Default"/>
              <w:ind w:right="142"/>
              <w:rPr>
                <w:bCs/>
              </w:rPr>
            </w:pPr>
            <w:r w:rsidRPr="008316EE">
              <w:rPr>
                <w:bCs/>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8316EE" w:rsidRPr="008316EE" w:rsidRDefault="008316EE" w:rsidP="008316EE">
            <w:pPr>
              <w:pStyle w:val="Default"/>
              <w:ind w:right="142"/>
              <w:rPr>
                <w:bCs/>
              </w:rPr>
            </w:pPr>
            <w:r w:rsidRPr="008316EE">
              <w:rPr>
                <w:bCs/>
              </w:rPr>
              <w:t>- способность участвовать в речевом общении, соблюдая нормы речевого этикета;</w:t>
            </w:r>
          </w:p>
          <w:p w:rsidR="008316EE" w:rsidRPr="008316EE" w:rsidRDefault="008316EE" w:rsidP="008316EE">
            <w:pPr>
              <w:pStyle w:val="Default"/>
              <w:ind w:right="142"/>
              <w:rPr>
                <w:bCs/>
              </w:rPr>
            </w:pPr>
            <w:r w:rsidRPr="008316EE">
              <w:rPr>
                <w:bCs/>
              </w:rPr>
              <w:lastRenderedPageBreak/>
              <w:t>- адекватно использовать жесты, мимику в процессе речевого общения;</w:t>
            </w:r>
          </w:p>
          <w:p w:rsidR="008316EE" w:rsidRPr="008316EE" w:rsidRDefault="008316EE" w:rsidP="008316EE">
            <w:pPr>
              <w:pStyle w:val="Default"/>
              <w:ind w:right="142"/>
              <w:rPr>
                <w:bCs/>
              </w:rPr>
            </w:pPr>
            <w:r w:rsidRPr="008316EE">
              <w:rPr>
                <w:bCs/>
              </w:rPr>
              <w:t>- осуществление речевого самоконтроля в процессе учебной деятельности и в повседневной практике речевого общения; способность оценивать свою речь с точки зрения её содержания, языкового оформления; умение находить грамматические и речевые ошибки, недочёты, исправлять их; совершенствовать и редактировать собственные тексты;</w:t>
            </w:r>
          </w:p>
          <w:p w:rsidR="008316EE" w:rsidRPr="008316EE" w:rsidRDefault="008316EE" w:rsidP="008316EE">
            <w:pPr>
              <w:pStyle w:val="Default"/>
              <w:ind w:right="142"/>
              <w:rPr>
                <w:bCs/>
              </w:rPr>
            </w:pPr>
            <w:r w:rsidRPr="008316EE">
              <w:rPr>
                <w:bCs/>
              </w:rPr>
              <w:t xml:space="preserve">- выступление перед аудиторией сверстников с небольшими сообщениями, </w:t>
            </w:r>
            <w:proofErr w:type="spellStart"/>
            <w:r w:rsidRPr="008316EE">
              <w:rPr>
                <w:bCs/>
              </w:rPr>
              <w:t>докладом,"рефератом</w:t>
            </w:r>
            <w:proofErr w:type="spellEnd"/>
            <w:r w:rsidRPr="008316EE">
              <w:rPr>
                <w:bCs/>
              </w:rPr>
              <w:t>; участие в спорах, обсуждениях актуальных тем с использованием различных средств аргументации;</w:t>
            </w:r>
          </w:p>
          <w:p w:rsidR="008316EE" w:rsidRPr="008316EE" w:rsidRDefault="008316EE" w:rsidP="008316EE">
            <w:pPr>
              <w:pStyle w:val="Default"/>
              <w:ind w:right="142"/>
              <w:rPr>
                <w:bCs/>
              </w:rPr>
            </w:pPr>
            <w:r w:rsidRPr="008316EE">
              <w:rPr>
                <w:bCs/>
              </w:rPr>
              <w:t>- применение приобретённых знаний, умений и навыков в повседневной жизни;</w:t>
            </w:r>
          </w:p>
          <w:p w:rsidR="008316EE" w:rsidRPr="008316EE" w:rsidRDefault="008316EE" w:rsidP="008316EE">
            <w:pPr>
              <w:pStyle w:val="Default"/>
              <w:ind w:right="142"/>
              <w:rPr>
                <w:bCs/>
              </w:rPr>
            </w:pPr>
            <w:r w:rsidRPr="008316EE">
              <w:rPr>
                <w:bCs/>
              </w:rPr>
              <w:t xml:space="preserve">-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8316EE">
              <w:rPr>
                <w:bCs/>
              </w:rPr>
              <w:t>межпредметном</w:t>
            </w:r>
            <w:proofErr w:type="spellEnd"/>
            <w:r w:rsidRPr="008316EE">
              <w:rPr>
                <w:bCs/>
              </w:rPr>
              <w:t xml:space="preserve"> уровне (на уроках иностранного языка, литературы и др.);</w:t>
            </w:r>
          </w:p>
          <w:p w:rsidR="008316EE" w:rsidRPr="008316EE" w:rsidRDefault="008316EE" w:rsidP="008316EE">
            <w:pPr>
              <w:pStyle w:val="Default"/>
              <w:ind w:right="142"/>
              <w:rPr>
                <w:bCs/>
              </w:rPr>
            </w:pPr>
            <w:r w:rsidRPr="008316EE">
              <w:rPr>
                <w:bCs/>
              </w:rPr>
              <w:t xml:space="preserve">-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w:t>
            </w:r>
            <w:proofErr w:type="spellStart"/>
            <w:r w:rsidRPr="008316EE">
              <w:rPr>
                <w:bCs/>
              </w:rPr>
              <w:t>межкультуоного</w:t>
            </w:r>
            <w:proofErr w:type="spellEnd"/>
            <w:r w:rsidRPr="008316EE">
              <w:rPr>
                <w:bCs/>
              </w:rPr>
              <w:t xml:space="preserve"> общения.</w:t>
            </w:r>
          </w:p>
          <w:p w:rsidR="00694316" w:rsidRPr="001909C1" w:rsidRDefault="00694316" w:rsidP="00725FBA">
            <w:pPr>
              <w:pStyle w:val="Default"/>
              <w:ind w:right="142"/>
              <w:jc w:val="both"/>
              <w:rPr>
                <w:bCs/>
                <w:sz w:val="22"/>
                <w:szCs w:val="22"/>
              </w:rPr>
            </w:pPr>
          </w:p>
          <w:p w:rsidR="00694316" w:rsidRPr="001909C1" w:rsidRDefault="00694316" w:rsidP="00725FBA">
            <w:pPr>
              <w:pStyle w:val="Default"/>
              <w:ind w:left="142" w:right="142" w:firstLine="709"/>
              <w:jc w:val="both"/>
              <w:rPr>
                <w:bCs/>
                <w:i/>
                <w:sz w:val="22"/>
                <w:szCs w:val="22"/>
              </w:rPr>
            </w:pPr>
            <w:r w:rsidRPr="001909C1">
              <w:rPr>
                <w:b/>
                <w:bCs/>
                <w:i/>
                <w:sz w:val="22"/>
                <w:szCs w:val="22"/>
              </w:rPr>
              <w:t>Предметные результаты</w:t>
            </w:r>
            <w:r w:rsidR="001909C1" w:rsidRPr="001909C1">
              <w:rPr>
                <w:bCs/>
                <w:i/>
                <w:sz w:val="22"/>
                <w:szCs w:val="22"/>
              </w:rPr>
              <w:t>:</w:t>
            </w:r>
          </w:p>
          <w:p w:rsidR="008316EE" w:rsidRPr="008316EE" w:rsidRDefault="008316EE" w:rsidP="008316EE">
            <w:pPr>
              <w:pStyle w:val="Default"/>
              <w:ind w:left="142" w:right="142"/>
              <w:rPr>
                <w:bCs/>
              </w:rPr>
            </w:pPr>
            <w:r w:rsidRPr="008316EE">
              <w:rPr>
                <w:bCs/>
              </w:rPr>
              <w:t>-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роли родного языка в жизни человека и общества;</w:t>
            </w:r>
          </w:p>
          <w:p w:rsidR="008316EE" w:rsidRPr="008316EE" w:rsidRDefault="008316EE" w:rsidP="008316EE">
            <w:pPr>
              <w:pStyle w:val="Default"/>
              <w:ind w:left="142" w:right="142"/>
              <w:rPr>
                <w:bCs/>
              </w:rPr>
            </w:pPr>
            <w:r w:rsidRPr="008316EE">
              <w:rPr>
                <w:bCs/>
              </w:rPr>
              <w:t>- понимание места родного языка в системе гуманитарных наук и его роли в образовании в целом;</w:t>
            </w:r>
          </w:p>
          <w:p w:rsidR="008316EE" w:rsidRPr="008316EE" w:rsidRDefault="008316EE" w:rsidP="008316EE">
            <w:pPr>
              <w:pStyle w:val="Default"/>
              <w:ind w:left="142" w:right="142"/>
              <w:rPr>
                <w:bCs/>
              </w:rPr>
            </w:pPr>
            <w:r w:rsidRPr="008316EE">
              <w:rPr>
                <w:bCs/>
              </w:rPr>
              <w:t>- усвоение основ научных знаний о родном языке; понимание взаимосвязи его уровней и единиц;</w:t>
            </w:r>
          </w:p>
          <w:p w:rsidR="008316EE" w:rsidRPr="008316EE" w:rsidRDefault="008316EE" w:rsidP="008316EE">
            <w:pPr>
              <w:pStyle w:val="Default"/>
              <w:ind w:right="142"/>
              <w:rPr>
                <w:bCs/>
              </w:rPr>
            </w:pPr>
            <w:r>
              <w:rPr>
                <w:bCs/>
              </w:rPr>
              <w:t xml:space="preserve">  </w:t>
            </w:r>
            <w:r w:rsidRPr="008316EE">
              <w:rPr>
                <w:bCs/>
              </w:rPr>
              <w:t>- освоение базовых понятий лингвистики: лингвистика и её основные разделы;</w:t>
            </w:r>
          </w:p>
          <w:p w:rsidR="008316EE" w:rsidRPr="008316EE" w:rsidRDefault="008316EE" w:rsidP="008316EE">
            <w:pPr>
              <w:pStyle w:val="Default"/>
              <w:ind w:left="142" w:right="142"/>
              <w:rPr>
                <w:bCs/>
              </w:rPr>
            </w:pPr>
            <w:r w:rsidRPr="008316EE">
              <w:rPr>
                <w:bCs/>
              </w:rPr>
              <w:t>-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 -смысловые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8316EE" w:rsidRPr="008316EE" w:rsidRDefault="008316EE" w:rsidP="008316EE">
            <w:pPr>
              <w:pStyle w:val="Default"/>
              <w:ind w:left="142" w:right="142"/>
              <w:rPr>
                <w:bCs/>
              </w:rPr>
            </w:pPr>
            <w:r w:rsidRPr="008316EE">
              <w:rPr>
                <w:bCs/>
              </w:rPr>
              <w:t>-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8316EE" w:rsidRPr="008316EE" w:rsidRDefault="008316EE" w:rsidP="008316EE">
            <w:pPr>
              <w:pStyle w:val="Default"/>
              <w:ind w:left="142" w:right="142"/>
              <w:rPr>
                <w:bCs/>
              </w:rPr>
            </w:pPr>
            <w:r w:rsidRPr="008316EE">
              <w:rPr>
                <w:bCs/>
              </w:rPr>
              <w:t>-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8316EE" w:rsidRPr="008316EE" w:rsidRDefault="008316EE" w:rsidP="008316EE">
            <w:pPr>
              <w:pStyle w:val="Default"/>
              <w:ind w:left="142" w:right="142"/>
              <w:rPr>
                <w:bCs/>
              </w:rPr>
            </w:pPr>
            <w:r w:rsidRPr="008316EE">
              <w:rPr>
                <w:bCs/>
              </w:rPr>
              <w:t xml:space="preserve">- проведение различных видов анализа слова (фонетический, морфемный, </w:t>
            </w:r>
            <w:r w:rsidRPr="008316EE">
              <w:rPr>
                <w:bCs/>
              </w:rPr>
              <w:lastRenderedPageBreak/>
              <w:t>словообразовательный, лексический, морфологический), синтаксического анализа словосочетания и предложения; многоаспектный анализ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8316EE" w:rsidRPr="008316EE" w:rsidRDefault="008316EE" w:rsidP="008316EE">
            <w:pPr>
              <w:pStyle w:val="Default"/>
              <w:ind w:left="142" w:right="142"/>
              <w:rPr>
                <w:bCs/>
              </w:rPr>
            </w:pPr>
            <w:r w:rsidRPr="008316EE">
              <w:rPr>
                <w:bCs/>
              </w:rPr>
              <w:t>-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1909C1" w:rsidRPr="00404179" w:rsidRDefault="008316EE" w:rsidP="00404179">
            <w:pPr>
              <w:pStyle w:val="Default"/>
              <w:ind w:left="142" w:right="142"/>
              <w:rPr>
                <w:bCs/>
              </w:rPr>
            </w:pPr>
            <w:r w:rsidRPr="008316EE">
              <w:rPr>
                <w:bCs/>
              </w:rPr>
              <w:t>-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22F3F" w:rsidRPr="001909C1" w:rsidRDefault="00222F3F" w:rsidP="008316EE">
            <w:pPr>
              <w:pStyle w:val="Default"/>
              <w:ind w:left="142" w:right="142" w:firstLine="709"/>
              <w:jc w:val="both"/>
            </w:pPr>
          </w:p>
        </w:tc>
      </w:tr>
      <w:tr w:rsidR="001A770D" w:rsidRPr="00D40AEA" w:rsidTr="001A770D">
        <w:trPr>
          <w:trHeight w:val="983"/>
        </w:trPr>
        <w:tc>
          <w:tcPr>
            <w:tcW w:w="473" w:type="dxa"/>
          </w:tcPr>
          <w:p w:rsidR="001A770D" w:rsidRPr="00D40AEA" w:rsidRDefault="001A770D" w:rsidP="00222F3F">
            <w:r w:rsidRPr="00D40AEA">
              <w:lastRenderedPageBreak/>
              <w:t>6.</w:t>
            </w:r>
          </w:p>
        </w:tc>
        <w:tc>
          <w:tcPr>
            <w:tcW w:w="4105" w:type="dxa"/>
          </w:tcPr>
          <w:p w:rsidR="001A770D" w:rsidRPr="00D40AEA" w:rsidRDefault="001A770D" w:rsidP="00222F3F">
            <w:r w:rsidRPr="00D40AEA">
              <w:t>Система оценки результатов, критерии освоения учебного материала</w:t>
            </w:r>
          </w:p>
        </w:tc>
        <w:tc>
          <w:tcPr>
            <w:tcW w:w="10348" w:type="dxa"/>
          </w:tcPr>
          <w:p w:rsidR="00290E0B" w:rsidRDefault="00290E0B" w:rsidP="00290E0B">
            <w:pPr>
              <w:pStyle w:val="a6"/>
              <w:shd w:val="clear" w:color="auto" w:fill="FFFFFF"/>
              <w:ind w:right="142" w:firstLine="660"/>
              <w:jc w:val="both"/>
              <w:textAlignment w:val="baseline"/>
              <w:rPr>
                <w:bCs/>
                <w:sz w:val="22"/>
                <w:szCs w:val="22"/>
              </w:rPr>
            </w:pPr>
            <w:r w:rsidRPr="00290E0B">
              <w:rPr>
                <w:b/>
                <w:bCs/>
                <w:sz w:val="22"/>
                <w:szCs w:val="22"/>
              </w:rPr>
              <w:t>Оценка устных ответов</w:t>
            </w:r>
            <w:r w:rsidRPr="00290E0B">
              <w:rPr>
                <w:bCs/>
                <w:sz w:val="22"/>
                <w:szCs w:val="22"/>
              </w:rPr>
              <w:t xml:space="preserve">.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 Оценка «5»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 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roofErr w:type="gramStart"/>
            <w:r w:rsidRPr="00290E0B">
              <w:rPr>
                <w:bCs/>
                <w:sz w:val="22"/>
                <w:szCs w:val="22"/>
              </w:rPr>
              <w:t xml:space="preserve">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 </w:t>
            </w:r>
            <w:proofErr w:type="gramEnd"/>
          </w:p>
          <w:p w:rsidR="00290E0B" w:rsidRDefault="00290E0B" w:rsidP="00290E0B">
            <w:pPr>
              <w:pStyle w:val="a6"/>
              <w:shd w:val="clear" w:color="auto" w:fill="FFFFFF"/>
              <w:ind w:right="142" w:firstLine="660"/>
              <w:jc w:val="both"/>
              <w:textAlignment w:val="baseline"/>
              <w:rPr>
                <w:b/>
                <w:bCs/>
                <w:sz w:val="22"/>
                <w:szCs w:val="22"/>
              </w:rPr>
            </w:pPr>
            <w:r w:rsidRPr="00290E0B">
              <w:rPr>
                <w:b/>
                <w:bCs/>
                <w:sz w:val="22"/>
                <w:szCs w:val="22"/>
              </w:rPr>
              <w:t>ОЦЕНКА ДИКТАНТОВ</w:t>
            </w:r>
            <w:r>
              <w:rPr>
                <w:b/>
                <w:bCs/>
                <w:sz w:val="22"/>
                <w:szCs w:val="22"/>
              </w:rPr>
              <w:t>.</w:t>
            </w:r>
          </w:p>
          <w:p w:rsidR="00290E0B" w:rsidRP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 Объем диктанта устанавливается: </w:t>
            </w:r>
            <w:r w:rsidR="008E2425">
              <w:rPr>
                <w:bCs/>
                <w:sz w:val="22"/>
                <w:szCs w:val="22"/>
              </w:rPr>
              <w:t xml:space="preserve">для </w:t>
            </w:r>
            <w:r w:rsidRPr="00290E0B">
              <w:rPr>
                <w:bCs/>
                <w:sz w:val="22"/>
                <w:szCs w:val="22"/>
              </w:rPr>
              <w:t>X</w:t>
            </w:r>
            <w:r w:rsidR="008E2425">
              <w:rPr>
                <w:bCs/>
                <w:sz w:val="22"/>
                <w:szCs w:val="22"/>
              </w:rPr>
              <w:t>- Х</w:t>
            </w:r>
            <w:proofErr w:type="gramStart"/>
            <w:r w:rsidR="008E2425">
              <w:rPr>
                <w:bCs/>
                <w:sz w:val="22"/>
                <w:szCs w:val="22"/>
                <w:lang w:val="en-US"/>
              </w:rPr>
              <w:t>I</w:t>
            </w:r>
            <w:proofErr w:type="gramEnd"/>
            <w:r w:rsidR="008E2425">
              <w:rPr>
                <w:bCs/>
                <w:sz w:val="22"/>
                <w:szCs w:val="22"/>
              </w:rPr>
              <w:t xml:space="preserve"> классов</w:t>
            </w:r>
            <w:r w:rsidRPr="00290E0B">
              <w:rPr>
                <w:bCs/>
                <w:sz w:val="22"/>
                <w:szCs w:val="22"/>
              </w:rPr>
              <w:t xml:space="preserve">— 150—170 слов. (При подсчете слов </w:t>
            </w:r>
            <w:r w:rsidRPr="00290E0B">
              <w:rPr>
                <w:bCs/>
                <w:sz w:val="22"/>
                <w:szCs w:val="22"/>
              </w:rPr>
              <w:lastRenderedPageBreak/>
              <w:t xml:space="preserve">учитываются как самостоятельные, так и служебные слова.) Контрольный словарный диктант проверяет усвоение слов с непроверяемыми и </w:t>
            </w:r>
            <w:proofErr w:type="spellStart"/>
            <w:r w:rsidRPr="00290E0B">
              <w:rPr>
                <w:bCs/>
                <w:sz w:val="22"/>
                <w:szCs w:val="22"/>
              </w:rPr>
              <w:t>труднопроверяемыми</w:t>
            </w:r>
            <w:proofErr w:type="spellEnd"/>
            <w:r w:rsidRPr="00290E0B">
              <w:rPr>
                <w:bCs/>
                <w:sz w:val="22"/>
                <w:szCs w:val="22"/>
              </w:rPr>
              <w:t xml:space="preserve"> орфограммами. Он может состоять из следующего количества слов: </w:t>
            </w:r>
            <w:r w:rsidR="008E2425">
              <w:rPr>
                <w:bCs/>
                <w:sz w:val="22"/>
                <w:szCs w:val="22"/>
              </w:rPr>
              <w:t xml:space="preserve">для </w:t>
            </w:r>
            <w:r w:rsidRPr="00290E0B">
              <w:rPr>
                <w:bCs/>
                <w:sz w:val="22"/>
                <w:szCs w:val="22"/>
              </w:rPr>
              <w:t>X</w:t>
            </w:r>
            <w:r w:rsidR="008E2425">
              <w:rPr>
                <w:bCs/>
                <w:sz w:val="22"/>
                <w:szCs w:val="22"/>
              </w:rPr>
              <w:t>- Х</w:t>
            </w:r>
            <w:proofErr w:type="gramStart"/>
            <w:r w:rsidR="008E2425">
              <w:rPr>
                <w:bCs/>
                <w:sz w:val="22"/>
                <w:szCs w:val="22"/>
                <w:lang w:val="en-US"/>
              </w:rPr>
              <w:t>I</w:t>
            </w:r>
            <w:proofErr w:type="gramEnd"/>
            <w:r w:rsidR="008E2425">
              <w:rPr>
                <w:bCs/>
                <w:sz w:val="22"/>
                <w:szCs w:val="22"/>
              </w:rPr>
              <w:t xml:space="preserve"> классов — 40 — 5</w:t>
            </w:r>
            <w:r w:rsidRPr="00290E0B">
              <w:rPr>
                <w:bCs/>
                <w:sz w:val="22"/>
                <w:szCs w:val="22"/>
              </w:rPr>
              <w:t xml:space="preserve">0. Диктант, имеющий целью проверку подготовки учащихся по определенной теме, должен включать основные орфограммы или </w:t>
            </w:r>
            <w:proofErr w:type="spellStart"/>
            <w:r w:rsidRPr="00290E0B">
              <w:rPr>
                <w:bCs/>
                <w:sz w:val="22"/>
                <w:szCs w:val="22"/>
              </w:rPr>
              <w:t>пунктограммы</w:t>
            </w:r>
            <w:proofErr w:type="spellEnd"/>
            <w:r w:rsidRPr="00290E0B">
              <w:rPr>
                <w:bCs/>
                <w:sz w:val="22"/>
                <w:szCs w:val="22"/>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Для контрольных диктантов следует подбирать такие тексты, в которых изучаемые в данной теме орфограммы и </w:t>
            </w:r>
            <w:proofErr w:type="spellStart"/>
            <w:r w:rsidRPr="00290E0B">
              <w:rPr>
                <w:bCs/>
                <w:sz w:val="22"/>
                <w:szCs w:val="22"/>
              </w:rPr>
              <w:t>пунктограммы</w:t>
            </w:r>
            <w:proofErr w:type="spellEnd"/>
            <w:r w:rsidRPr="00290E0B">
              <w:rPr>
                <w:bCs/>
                <w:sz w:val="22"/>
                <w:szCs w:val="22"/>
              </w:rPr>
              <w:t xml:space="preserve"> были бы представлены не менее 2 — 3 случаями. Из изученных ранее орфограмм и </w:t>
            </w:r>
            <w:proofErr w:type="spellStart"/>
            <w:r w:rsidRPr="00290E0B">
              <w:rPr>
                <w:bCs/>
                <w:sz w:val="22"/>
                <w:szCs w:val="22"/>
              </w:rPr>
              <w:t>пунктограмм</w:t>
            </w:r>
            <w:proofErr w:type="spellEnd"/>
            <w:r w:rsidRPr="00290E0B">
              <w:rPr>
                <w:bCs/>
                <w:sz w:val="22"/>
                <w:szCs w:val="22"/>
              </w:rPr>
              <w:t xml:space="preserve"> включаются основные: они должны быть представлены 1—3 случаями. В целом количество проверяемых орфограмм и </w:t>
            </w:r>
            <w:proofErr w:type="spellStart"/>
            <w:r w:rsidRPr="00290E0B">
              <w:rPr>
                <w:bCs/>
                <w:sz w:val="22"/>
                <w:szCs w:val="22"/>
              </w:rPr>
              <w:t>пу</w:t>
            </w:r>
            <w:r w:rsidR="008E2425">
              <w:rPr>
                <w:bCs/>
                <w:sz w:val="22"/>
                <w:szCs w:val="22"/>
              </w:rPr>
              <w:t>нктограмм</w:t>
            </w:r>
            <w:proofErr w:type="spellEnd"/>
            <w:r w:rsidR="008E2425">
              <w:rPr>
                <w:bCs/>
                <w:sz w:val="22"/>
                <w:szCs w:val="22"/>
              </w:rPr>
              <w:t xml:space="preserve"> не должно превышать в IX классе — 26</w:t>
            </w:r>
            <w:r w:rsidRPr="00290E0B">
              <w:rPr>
                <w:bCs/>
                <w:sz w:val="22"/>
                <w:szCs w:val="22"/>
              </w:rPr>
              <w:t xml:space="preserve"> различных орфо</w:t>
            </w:r>
            <w:r w:rsidR="008E2425">
              <w:rPr>
                <w:bCs/>
                <w:sz w:val="22"/>
                <w:szCs w:val="22"/>
              </w:rPr>
              <w:t>грамм и  17</w:t>
            </w:r>
            <w:r w:rsidRPr="00290E0B">
              <w:rPr>
                <w:bCs/>
                <w:sz w:val="22"/>
                <w:szCs w:val="22"/>
              </w:rPr>
              <w:t xml:space="preserve">  </w:t>
            </w:r>
            <w:proofErr w:type="spellStart"/>
            <w:r w:rsidRPr="00290E0B">
              <w:rPr>
                <w:bCs/>
                <w:sz w:val="22"/>
                <w:szCs w:val="22"/>
              </w:rPr>
              <w:t>пунктограмм</w:t>
            </w:r>
            <w:proofErr w:type="spellEnd"/>
            <w:r w:rsidRPr="00290E0B">
              <w:rPr>
                <w:bCs/>
                <w:sz w:val="22"/>
                <w:szCs w:val="22"/>
              </w:rPr>
              <w:t>. В текст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До конца первой четверти сохраняется объект текста, рекомендованный для предыдущего класса. При оценке диктанта исправляются, но не учитываются орфографические и пунктуационные ошибки: в переносе слов; на правила, которые не включены в школьную программу; на еще не изученные правила; в словах с непроверяемыми написаниями, над которыми не проводилась специальная работа; в передаче авторской пунктуации. Исправляются, но не учитываются описки, неправильные написания, искажающие звуковой облик слова, например: «</w:t>
            </w:r>
            <w:proofErr w:type="spellStart"/>
            <w:r w:rsidRPr="00290E0B">
              <w:rPr>
                <w:bCs/>
                <w:sz w:val="22"/>
                <w:szCs w:val="22"/>
              </w:rPr>
              <w:t>рапотает</w:t>
            </w:r>
            <w:proofErr w:type="spellEnd"/>
            <w:r w:rsidRPr="00290E0B">
              <w:rPr>
                <w:bCs/>
                <w:sz w:val="22"/>
                <w:szCs w:val="22"/>
              </w:rPr>
              <w:t>» (</w:t>
            </w:r>
            <w:proofErr w:type="gramStart"/>
            <w:r w:rsidRPr="00290E0B">
              <w:rPr>
                <w:bCs/>
                <w:sz w:val="22"/>
                <w:szCs w:val="22"/>
              </w:rPr>
              <w:t>вместо</w:t>
            </w:r>
            <w:proofErr w:type="gramEnd"/>
            <w:r w:rsidRPr="00290E0B">
              <w:rPr>
                <w:bCs/>
                <w:sz w:val="22"/>
                <w:szCs w:val="22"/>
              </w:rPr>
              <w:t xml:space="preserve"> работает), «</w:t>
            </w:r>
            <w:proofErr w:type="spellStart"/>
            <w:r w:rsidRPr="00290E0B">
              <w:rPr>
                <w:bCs/>
                <w:sz w:val="22"/>
                <w:szCs w:val="22"/>
              </w:rPr>
              <w:t>дулпо</w:t>
            </w:r>
            <w:proofErr w:type="spellEnd"/>
            <w:r w:rsidRPr="00290E0B">
              <w:rPr>
                <w:bCs/>
                <w:sz w:val="22"/>
                <w:szCs w:val="22"/>
              </w:rPr>
              <w:t>» (вместо  дупло), «</w:t>
            </w:r>
            <w:proofErr w:type="spellStart"/>
            <w:r w:rsidRPr="00290E0B">
              <w:rPr>
                <w:bCs/>
                <w:sz w:val="22"/>
                <w:szCs w:val="22"/>
              </w:rPr>
              <w:t>мемля</w:t>
            </w:r>
            <w:proofErr w:type="spellEnd"/>
            <w:r w:rsidRPr="00290E0B">
              <w:rPr>
                <w:bCs/>
                <w:sz w:val="22"/>
                <w:szCs w:val="22"/>
              </w:rPr>
              <w:t xml:space="preserve">» (вместо земля). При оценке диктантов важно также учитывать характер ошибки. Среди ошибок  следует выделять негрубые, т. е. не имеющие существенного значения для характеристики грамотности. При подсчете ошибок две негрубые считаются за одну. К негрубым относятся ошибки: в исключениях из правил; в написании большой буквы в составных собственных наименованиях;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в случаях раздельного и слитного написания не с прилагательными и причастиями, выступающими в роли сказуемого; в написании ы и </w:t>
            </w:r>
            <w:proofErr w:type="spellStart"/>
            <w:r w:rsidRPr="00290E0B">
              <w:rPr>
                <w:bCs/>
                <w:sz w:val="22"/>
                <w:szCs w:val="22"/>
              </w:rPr>
              <w:t>и</w:t>
            </w:r>
            <w:proofErr w:type="spellEnd"/>
            <w:r w:rsidRPr="00290E0B">
              <w:rPr>
                <w:bCs/>
                <w:sz w:val="22"/>
                <w:szCs w:val="22"/>
              </w:rPr>
              <w:t xml:space="preserve"> после приставок; в случаях трудного различия не и ни (Куда он только не обращался! Куда он ни обращался, никто не мог дать ему ответ. Никто иной не...; не кто иной, как; ничто иное не...; не что иное, как и др.); в собственных именах нерусского происхождения; в случаях, когда вместо одного знака препинания поставлен другой;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roofErr w:type="gramStart"/>
            <w:r w:rsidRPr="00290E0B">
              <w:rPr>
                <w:bCs/>
                <w:sz w:val="22"/>
                <w:szCs w:val="22"/>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290E0B">
              <w:rPr>
                <w:bCs/>
                <w:sz w:val="22"/>
                <w:szCs w:val="22"/>
              </w:rPr>
              <w:t xml:space="preserve"> Первые три однотипные ошибки считаются за одну ошибку, каждая следующая подобная ошибка учитывается как самостоятельная. Примечание</w:t>
            </w:r>
            <w:proofErr w:type="gramStart"/>
            <w:r w:rsidRPr="00290E0B">
              <w:rPr>
                <w:bCs/>
                <w:sz w:val="22"/>
                <w:szCs w:val="22"/>
              </w:rPr>
              <w:t xml:space="preserve"> .</w:t>
            </w:r>
            <w:proofErr w:type="gramEnd"/>
            <w:r w:rsidRPr="00290E0B">
              <w:rPr>
                <w:bCs/>
                <w:sz w:val="22"/>
                <w:szCs w:val="22"/>
              </w:rPr>
              <w:t xml:space="preserve"> Если в одном непроверяемом слове допущены 2 и более ошибки, то все они считаются за одну ошибку. При наличии в контрольном диктанте более 5 поправок (исправление неверного написания на верное) оценка снижается на один балл. Отличная оценка </w:t>
            </w:r>
            <w:r w:rsidRPr="00290E0B">
              <w:rPr>
                <w:bCs/>
                <w:sz w:val="22"/>
                <w:szCs w:val="22"/>
              </w:rPr>
              <w:lastRenderedPageBreak/>
              <w:t xml:space="preserve">не выставляется при наличии трех и более исправлений.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Диктант оценивается одной отметкой. Оценка «5» выставляется за безошибочную работу, а также при наличии в ней 1 негрубой орфографической или 1 негрубой пунктуационной ошибки.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Оценка «4»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w:t>
            </w:r>
            <w:r>
              <w:rPr>
                <w:bCs/>
                <w:sz w:val="22"/>
                <w:szCs w:val="22"/>
              </w:rPr>
              <w:t xml:space="preserve">ошибок. В V классе допускается </w:t>
            </w:r>
            <w:r w:rsidRPr="00290E0B">
              <w:rPr>
                <w:bCs/>
                <w:sz w:val="22"/>
                <w:szCs w:val="22"/>
              </w:rPr>
              <w:t xml:space="preserve">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Оценка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  для  оценки   «4»  2 орфографические ошибки, для оценки «3» 4 орфографические ошибки (для V класса 5 орфографических ошибок), для оценки «2» 7 орфографических ошибок.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В комплексной контрольной работе, состоящей из диктанта и </w:t>
            </w:r>
            <w:r w:rsidRPr="00290E0B">
              <w:rPr>
                <w:b/>
                <w:bCs/>
                <w:sz w:val="22"/>
                <w:szCs w:val="22"/>
              </w:rPr>
              <w:t>дополнительного</w:t>
            </w:r>
            <w:r w:rsidRPr="00290E0B">
              <w:rPr>
                <w:bCs/>
                <w:sz w:val="22"/>
                <w:szCs w:val="22"/>
              </w:rPr>
              <w:t xml:space="preserve"> (фонетического, лексического, орфографического, грамматического) задания, выставляются две оценки за каждый вид работы. При оценке выполнения дополнительных заданий рекомендуется руководствоваться следующим. </w:t>
            </w:r>
            <w:r>
              <w:rPr>
                <w:bCs/>
                <w:sz w:val="22"/>
                <w:szCs w:val="22"/>
              </w:rPr>
              <w:t xml:space="preserve">      </w:t>
            </w:r>
            <w:r w:rsidRPr="00290E0B">
              <w:rPr>
                <w:bCs/>
                <w:sz w:val="22"/>
                <w:szCs w:val="22"/>
              </w:rPr>
              <w:t xml:space="preserve">Оценка «5» ставится, если ученик выполнил все задания верно.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Оценка  «4» ставится, если ученик выполнил правильно не менее 3/4 заданий.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Оценка «3» ставится за работу, в которой правильно выполнено не менее половины заданий.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Оценка «2» ставится за работу, в которой не выполнено более половины заданий. Орфографические и пунктуационные ошибки, допущенные при выполнении дополнительных заданий, учитываются при выведении оценки за диктант.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При оценке </w:t>
            </w:r>
            <w:r w:rsidRPr="00290E0B">
              <w:rPr>
                <w:b/>
                <w:bCs/>
                <w:sz w:val="22"/>
                <w:szCs w:val="22"/>
              </w:rPr>
              <w:t>контрольного словарного диктанта</w:t>
            </w:r>
            <w:r w:rsidRPr="00290E0B">
              <w:rPr>
                <w:bCs/>
                <w:sz w:val="22"/>
                <w:szCs w:val="22"/>
              </w:rPr>
              <w:t xml:space="preserve"> рекомендуется руководствоваться следующим. </w:t>
            </w:r>
            <w:r w:rsidRPr="00290E0B">
              <w:rPr>
                <w:bCs/>
                <w:sz w:val="22"/>
                <w:szCs w:val="22"/>
              </w:rPr>
              <w:lastRenderedPageBreak/>
              <w:t xml:space="preserve">Оценка «5» ставится за диктант, в котором нет ошибок.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Оценка «4» ставится за диктант, в котором ученик допустил 1—2 ошибки.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Оценка «3» ставится за диктант, в котором допущено 3—4 ошибки. </w:t>
            </w:r>
          </w:p>
          <w:p w:rsid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Оценка «2» ставится за диктант, в котором допущено до 7 ошибок. </w:t>
            </w:r>
          </w:p>
          <w:p w:rsidR="00290E0B" w:rsidRPr="00290E0B" w:rsidRDefault="00290E0B" w:rsidP="00290E0B">
            <w:pPr>
              <w:pStyle w:val="a6"/>
              <w:shd w:val="clear" w:color="auto" w:fill="FFFFFF"/>
              <w:ind w:right="142" w:firstLine="660"/>
              <w:jc w:val="both"/>
              <w:textAlignment w:val="baseline"/>
              <w:rPr>
                <w:b/>
                <w:bCs/>
                <w:sz w:val="22"/>
                <w:szCs w:val="22"/>
              </w:rPr>
            </w:pPr>
            <w:r w:rsidRPr="00290E0B">
              <w:rPr>
                <w:b/>
                <w:bCs/>
                <w:sz w:val="22"/>
                <w:szCs w:val="22"/>
              </w:rPr>
              <w:t xml:space="preserve">ОЦЕНКА СОЧИНЕНИЙ И ИЗЛОЖЕНИЙ. </w:t>
            </w:r>
          </w:p>
          <w:p w:rsidR="004D797E" w:rsidRPr="00290E0B" w:rsidRDefault="00290E0B" w:rsidP="004D797E">
            <w:pPr>
              <w:pStyle w:val="a6"/>
              <w:shd w:val="clear" w:color="auto" w:fill="FFFFFF"/>
              <w:ind w:right="142" w:firstLine="660"/>
              <w:jc w:val="both"/>
              <w:textAlignment w:val="baseline"/>
              <w:rPr>
                <w:bCs/>
                <w:sz w:val="22"/>
                <w:szCs w:val="22"/>
              </w:rPr>
            </w:pPr>
            <w:r w:rsidRPr="00290E0B">
              <w:rPr>
                <w:bCs/>
                <w:sz w:val="22"/>
                <w:szCs w:val="22"/>
              </w:rPr>
              <w:t xml:space="preserve">Рекомендуется следующий примерный объем классных сочинений: </w:t>
            </w:r>
            <w:r w:rsidR="008E2425">
              <w:rPr>
                <w:bCs/>
                <w:sz w:val="22"/>
                <w:szCs w:val="22"/>
              </w:rPr>
              <w:t xml:space="preserve">в </w:t>
            </w:r>
            <w:r w:rsidRPr="00290E0B">
              <w:rPr>
                <w:bCs/>
                <w:sz w:val="22"/>
                <w:szCs w:val="22"/>
              </w:rPr>
              <w:t>X</w:t>
            </w:r>
            <w:r w:rsidR="008E2425">
              <w:rPr>
                <w:bCs/>
                <w:sz w:val="22"/>
                <w:szCs w:val="22"/>
              </w:rPr>
              <w:t>-Х</w:t>
            </w:r>
            <w:r w:rsidR="008E2425">
              <w:rPr>
                <w:bCs/>
                <w:sz w:val="22"/>
                <w:szCs w:val="22"/>
                <w:lang w:val="en-US"/>
              </w:rPr>
              <w:t>I</w:t>
            </w:r>
            <w:r w:rsidR="008E2425">
              <w:rPr>
                <w:bCs/>
                <w:sz w:val="22"/>
                <w:szCs w:val="22"/>
              </w:rPr>
              <w:t xml:space="preserve">  классах — 4,0 — 5</w:t>
            </w:r>
            <w:bookmarkStart w:id="0" w:name="_GoBack"/>
            <w:bookmarkEnd w:id="0"/>
            <w:r w:rsidRPr="00290E0B">
              <w:rPr>
                <w:bCs/>
                <w:sz w:val="22"/>
                <w:szCs w:val="22"/>
              </w:rPr>
              <w:t xml:space="preserve">,0 страницы. </w:t>
            </w:r>
            <w:proofErr w:type="gramStart"/>
            <w:r w:rsidRPr="00290E0B">
              <w:rPr>
                <w:bCs/>
                <w:sz w:val="22"/>
                <w:szCs w:val="22"/>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r w:rsidRPr="00290E0B">
              <w:rPr>
                <w:bCs/>
                <w:sz w:val="22"/>
                <w:szCs w:val="22"/>
              </w:rPr>
              <w:t xml:space="preserve"> С помощью сочинений и изложений проверяются: умение раскрывать тему; умение использовать языковые средства в соответствии со стилем, темой и задачей высказывания; соблюдение языковых норм и правил правописания. 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Содержание сочинения и изложения оценивается по следующим критериям: соответствие работы ученика теме и основной мысли; полнота раскрытия темы; правильность фактического материала; последовательность изложения.</w:t>
            </w:r>
          </w:p>
          <w:p w:rsidR="00290E0B" w:rsidRP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 недочетов. Грамотность оценивается по числу допущенных учеником ошибок — орфографических, пунктуационных и грамматических. </w:t>
            </w:r>
          </w:p>
          <w:p w:rsidR="004D797E"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«5» </w:t>
            </w:r>
            <w:r>
              <w:rPr>
                <w:bCs/>
                <w:sz w:val="22"/>
                <w:szCs w:val="22"/>
              </w:rPr>
              <w:t xml:space="preserve">- </w:t>
            </w:r>
            <w:r w:rsidRPr="00290E0B">
              <w:rPr>
                <w:bCs/>
                <w:sz w:val="22"/>
                <w:szCs w:val="22"/>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речевых недочета</w:t>
            </w:r>
            <w:proofErr w:type="gramStart"/>
            <w:r w:rsidRPr="00290E0B">
              <w:rPr>
                <w:bCs/>
                <w:sz w:val="22"/>
                <w:szCs w:val="22"/>
              </w:rPr>
              <w:t xml:space="preserve"> Д</w:t>
            </w:r>
            <w:proofErr w:type="gramEnd"/>
            <w:r w:rsidRPr="00290E0B">
              <w:rPr>
                <w:bCs/>
                <w:sz w:val="22"/>
                <w:szCs w:val="22"/>
              </w:rPr>
              <w:t>опускается: 1 орфографическая, или 1 пунктуационная, или 1 г</w:t>
            </w:r>
            <w:r>
              <w:rPr>
                <w:bCs/>
                <w:sz w:val="22"/>
                <w:szCs w:val="22"/>
              </w:rPr>
              <w:t>рамматическая ошибка (негрубая)</w:t>
            </w:r>
            <w:r w:rsidR="004D797E">
              <w:rPr>
                <w:bCs/>
                <w:sz w:val="22"/>
                <w:szCs w:val="22"/>
              </w:rPr>
              <w:t>.</w:t>
            </w:r>
          </w:p>
          <w:p w:rsidR="004D797E" w:rsidRDefault="00290E0B" w:rsidP="00290E0B">
            <w:pPr>
              <w:pStyle w:val="a6"/>
              <w:shd w:val="clear" w:color="auto" w:fill="FFFFFF"/>
              <w:ind w:right="142" w:firstLine="660"/>
              <w:jc w:val="both"/>
              <w:textAlignment w:val="baseline"/>
              <w:rPr>
                <w:bCs/>
                <w:sz w:val="22"/>
                <w:szCs w:val="22"/>
              </w:rPr>
            </w:pPr>
            <w:r>
              <w:rPr>
                <w:bCs/>
                <w:sz w:val="22"/>
                <w:szCs w:val="22"/>
              </w:rPr>
              <w:t xml:space="preserve"> </w:t>
            </w:r>
            <w:r w:rsidRPr="00290E0B">
              <w:rPr>
                <w:bCs/>
                <w:sz w:val="22"/>
                <w:szCs w:val="22"/>
              </w:rPr>
              <w:t xml:space="preserve">«4» </w:t>
            </w:r>
            <w:r w:rsidR="004D797E">
              <w:rPr>
                <w:bCs/>
                <w:sz w:val="22"/>
                <w:szCs w:val="22"/>
              </w:rPr>
              <w:t xml:space="preserve">- </w:t>
            </w:r>
            <w:r w:rsidRPr="00290E0B">
              <w:rPr>
                <w:bCs/>
                <w:sz w:val="22"/>
                <w:szCs w:val="22"/>
              </w:rPr>
              <w:t>Содержание работы в основном соответствует теме (имеются незначительные отклонения от темы). Содержание в основном достоверно, но имеются е</w:t>
            </w:r>
            <w:r w:rsidR="004D797E">
              <w:rPr>
                <w:bCs/>
                <w:sz w:val="22"/>
                <w:szCs w:val="22"/>
              </w:rPr>
              <w:t xml:space="preserve">диничные фактические неточности. </w:t>
            </w:r>
            <w:r w:rsidRPr="00290E0B">
              <w:rPr>
                <w:bCs/>
                <w:sz w:val="22"/>
                <w:szCs w:val="22"/>
              </w:rPr>
              <w:t xml:space="preserve">Имеются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 — 4 </w:t>
            </w:r>
            <w:r w:rsidRPr="00290E0B">
              <w:rPr>
                <w:bCs/>
                <w:sz w:val="22"/>
                <w:szCs w:val="22"/>
              </w:rPr>
              <w:lastRenderedPageBreak/>
              <w:t>речевых недочетов</w:t>
            </w:r>
            <w:r w:rsidR="004D797E">
              <w:rPr>
                <w:bCs/>
                <w:sz w:val="22"/>
                <w:szCs w:val="22"/>
              </w:rPr>
              <w:t>.</w:t>
            </w:r>
            <w:r w:rsidRPr="00290E0B">
              <w:rPr>
                <w:bCs/>
                <w:sz w:val="22"/>
                <w:szCs w:val="22"/>
              </w:rPr>
              <w:t xml:space="preserve">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r w:rsidR="004D797E">
              <w:rPr>
                <w:bCs/>
                <w:sz w:val="22"/>
                <w:szCs w:val="22"/>
              </w:rPr>
              <w:t>.</w:t>
            </w:r>
          </w:p>
          <w:p w:rsidR="004D797E"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 «3» </w:t>
            </w:r>
            <w:r w:rsidR="004D797E">
              <w:rPr>
                <w:bCs/>
                <w:sz w:val="22"/>
                <w:szCs w:val="22"/>
              </w:rPr>
              <w:t xml:space="preserve">- </w:t>
            </w:r>
            <w:r w:rsidRPr="00290E0B">
              <w:rPr>
                <w:bCs/>
                <w:sz w:val="22"/>
                <w:szCs w:val="22"/>
              </w:rPr>
              <w:t>В работе допущены существенные отклонения от темы. Работа достоверна</w:t>
            </w:r>
            <w:r w:rsidR="004D797E">
              <w:rPr>
                <w:bCs/>
                <w:sz w:val="22"/>
                <w:szCs w:val="22"/>
              </w:rPr>
              <w:t xml:space="preserve"> в главном, но в ней имеются от</w:t>
            </w:r>
            <w:r w:rsidRPr="00290E0B">
              <w:rPr>
                <w:bCs/>
                <w:sz w:val="22"/>
                <w:szCs w:val="22"/>
              </w:rPr>
              <w:t>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roofErr w:type="gramStart"/>
            <w:r w:rsidRPr="00290E0B">
              <w:rPr>
                <w:bCs/>
                <w:sz w:val="22"/>
                <w:szCs w:val="22"/>
              </w:rPr>
              <w:t xml:space="preserve"> Д</w:t>
            </w:r>
            <w:proofErr w:type="gramEnd"/>
            <w:r w:rsidRPr="00290E0B">
              <w:rPr>
                <w:bCs/>
                <w:sz w:val="22"/>
                <w:szCs w:val="22"/>
              </w:rPr>
              <w:t>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w:t>
            </w:r>
            <w:r w:rsidR="004D797E">
              <w:rPr>
                <w:bCs/>
                <w:sz w:val="22"/>
                <w:szCs w:val="22"/>
              </w:rPr>
              <w:t>.</w:t>
            </w:r>
          </w:p>
          <w:p w:rsidR="00290E0B" w:rsidRP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 xml:space="preserve"> «2»</w:t>
            </w:r>
            <w:r w:rsidR="004D797E">
              <w:rPr>
                <w:bCs/>
                <w:sz w:val="22"/>
                <w:szCs w:val="22"/>
              </w:rPr>
              <w:t xml:space="preserve"> - </w:t>
            </w:r>
            <w:r w:rsidRPr="00290E0B">
              <w:rPr>
                <w:bCs/>
                <w:sz w:val="22"/>
                <w:szCs w:val="22"/>
              </w:rPr>
              <w:t xml:space="preserve"> 1.Работа не соответствует теме. 2.Допущено много фактических неточностей. 3.Нарушена последовательность изложения мыслей во всех частях работы, отсутствует связь между ними. Часты случаи неправильного словоупотребления. 4.Крайне беден словарь, работа написана короткими однотипными предложениям со слабо выраженной связью между ними, часты случаи неправильного словоупотребления. 5.Нарушено стилевое единство текста. В целом в работе допущено 6 недочётов в содержании и до 7 речевых недочётов. Допускаются: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а также 7 грамматических ошибок</w:t>
            </w:r>
          </w:p>
          <w:p w:rsidR="00290E0B" w:rsidRPr="00290E0B" w:rsidRDefault="00290E0B" w:rsidP="00290E0B">
            <w:pPr>
              <w:pStyle w:val="a6"/>
              <w:shd w:val="clear" w:color="auto" w:fill="FFFFFF"/>
              <w:ind w:right="142" w:firstLine="660"/>
              <w:jc w:val="both"/>
              <w:textAlignment w:val="baseline"/>
              <w:rPr>
                <w:bCs/>
                <w:sz w:val="22"/>
                <w:szCs w:val="22"/>
              </w:rPr>
            </w:pPr>
            <w:r w:rsidRPr="00290E0B">
              <w:rPr>
                <w:bCs/>
                <w:sz w:val="22"/>
                <w:szCs w:val="22"/>
              </w:rPr>
              <w:t>Примечания: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Если объем сочинения в полтора-два раза больше указанного в настоящих «Нормах оценки...»,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2—2—3; «3» ставится при соотношениях: 6—4 — 4, 4 — 6—4, 4 — 4—6. При выставлении оценки «5» превышение объема сочинения не принимается во внимание.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IV. ОЦЕНКА ОБУЧАЮЩИХ РАБОТ Обучающие работы (различные упражнения и диктанты неконтрольного характера) оцениваются более строго, чем контрольные работы. При оценке обучающих работ учитываются: 1) степень самостоятельности  учащегося; 2) этап обучения; 3) объем работы; 4) четкость, аккуратность, каллиграфическая правильность письма.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w:t>
            </w:r>
            <w:r w:rsidRPr="00290E0B">
              <w:rPr>
                <w:bCs/>
                <w:sz w:val="22"/>
                <w:szCs w:val="22"/>
              </w:rPr>
              <w:lastRenderedPageBreak/>
              <w:t xml:space="preserve">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4D797E">
              <w:rPr>
                <w:b/>
                <w:bCs/>
                <w:sz w:val="22"/>
                <w:szCs w:val="22"/>
              </w:rPr>
              <w:t>ОЦЕНКА ТЕСТОВЫХ РАБОТ</w:t>
            </w:r>
            <w:r w:rsidRPr="00290E0B">
              <w:rPr>
                <w:bCs/>
                <w:sz w:val="22"/>
                <w:szCs w:val="22"/>
              </w:rPr>
              <w:t xml:space="preserve">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Тест 10-15 вопросов используется для периода контроля. Тест 20-30 вопросов необходимо использовать для итогового контроля.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10 вопросов 10 – «5»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7-9 – «4»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5-6 – «3»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Меньше 5 – «2»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30 вопросов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27- 30 – «5»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21 – 26 – «4»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15 – 20 – «3»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Меньше 15 – «2»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Критерии оценивания контрольных работ с </w:t>
            </w:r>
            <w:proofErr w:type="spellStart"/>
            <w:r w:rsidRPr="00290E0B">
              <w:rPr>
                <w:bCs/>
                <w:sz w:val="22"/>
                <w:szCs w:val="22"/>
              </w:rPr>
              <w:t>бально</w:t>
            </w:r>
            <w:proofErr w:type="spellEnd"/>
            <w:r w:rsidRPr="00290E0B">
              <w:rPr>
                <w:bCs/>
                <w:sz w:val="22"/>
                <w:szCs w:val="22"/>
              </w:rPr>
              <w:t>-рейтинговой системой</w:t>
            </w:r>
            <w:r w:rsidR="004D797E">
              <w:rPr>
                <w:bCs/>
                <w:sz w:val="22"/>
                <w:szCs w:val="22"/>
              </w:rPr>
              <w:t>:</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 «5» - 91-100% от максимального количества баллов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«4» - 71-90% от максимального количества баллов </w:t>
            </w:r>
          </w:p>
          <w:p w:rsidR="004D797E" w:rsidRDefault="00290E0B" w:rsidP="00290E0B">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 xml:space="preserve">«3» - 50-70% от максимального количества баллов </w:t>
            </w:r>
          </w:p>
          <w:p w:rsidR="001A770D" w:rsidRPr="004D797E" w:rsidRDefault="00290E0B" w:rsidP="004D797E">
            <w:pPr>
              <w:pStyle w:val="a6"/>
              <w:shd w:val="clear" w:color="auto" w:fill="FFFFFF"/>
              <w:spacing w:before="0" w:beforeAutospacing="0" w:after="0" w:afterAutospacing="0"/>
              <w:ind w:right="142" w:firstLine="660"/>
              <w:jc w:val="both"/>
              <w:textAlignment w:val="baseline"/>
              <w:rPr>
                <w:bCs/>
                <w:sz w:val="22"/>
                <w:szCs w:val="22"/>
              </w:rPr>
            </w:pPr>
            <w:r w:rsidRPr="00290E0B">
              <w:rPr>
                <w:bCs/>
                <w:sz w:val="22"/>
                <w:szCs w:val="22"/>
              </w:rPr>
              <w:t>«2» - 0-50% от максимального количества баллов</w:t>
            </w:r>
          </w:p>
        </w:tc>
      </w:tr>
    </w:tbl>
    <w:p w:rsidR="00CE64F3" w:rsidRPr="00222F3F" w:rsidRDefault="00CE64F3" w:rsidP="006F076A"/>
    <w:sectPr w:rsidR="00CE64F3" w:rsidRPr="00222F3F"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C32"/>
    <w:multiLevelType w:val="hybridMultilevel"/>
    <w:tmpl w:val="69F686DA"/>
    <w:lvl w:ilvl="0" w:tplc="4184BF46">
      <w:start w:val="3"/>
      <w:numFmt w:val="decimal"/>
      <w:lvlText w:val="%1."/>
      <w:lvlJc w:val="left"/>
      <w:pPr>
        <w:tabs>
          <w:tab w:val="num" w:pos="762"/>
        </w:tabs>
        <w:ind w:left="762" w:hanging="360"/>
      </w:pPr>
      <w:rPr>
        <w:rFonts w:cs="Times New Roman" w:hint="default"/>
      </w:rPr>
    </w:lvl>
    <w:lvl w:ilvl="1" w:tplc="04190019">
      <w:start w:val="1"/>
      <w:numFmt w:val="lowerLetter"/>
      <w:lvlText w:val="%2."/>
      <w:lvlJc w:val="left"/>
      <w:pPr>
        <w:tabs>
          <w:tab w:val="num" w:pos="1482"/>
        </w:tabs>
        <w:ind w:left="1482" w:hanging="360"/>
      </w:pPr>
      <w:rPr>
        <w:rFonts w:cs="Times New Roman"/>
      </w:rPr>
    </w:lvl>
    <w:lvl w:ilvl="2" w:tplc="0419001B">
      <w:start w:val="1"/>
      <w:numFmt w:val="lowerRoman"/>
      <w:lvlText w:val="%3."/>
      <w:lvlJc w:val="right"/>
      <w:pPr>
        <w:tabs>
          <w:tab w:val="num" w:pos="2202"/>
        </w:tabs>
        <w:ind w:left="2202" w:hanging="180"/>
      </w:pPr>
      <w:rPr>
        <w:rFonts w:cs="Times New Roman"/>
      </w:rPr>
    </w:lvl>
    <w:lvl w:ilvl="3" w:tplc="0419000F">
      <w:start w:val="1"/>
      <w:numFmt w:val="decimal"/>
      <w:lvlText w:val="%4."/>
      <w:lvlJc w:val="left"/>
      <w:pPr>
        <w:tabs>
          <w:tab w:val="num" w:pos="2922"/>
        </w:tabs>
        <w:ind w:left="2922" w:hanging="360"/>
      </w:pPr>
      <w:rPr>
        <w:rFonts w:cs="Times New Roman"/>
      </w:rPr>
    </w:lvl>
    <w:lvl w:ilvl="4" w:tplc="04190019">
      <w:start w:val="1"/>
      <w:numFmt w:val="lowerLetter"/>
      <w:lvlText w:val="%5."/>
      <w:lvlJc w:val="left"/>
      <w:pPr>
        <w:tabs>
          <w:tab w:val="num" w:pos="3642"/>
        </w:tabs>
        <w:ind w:left="3642" w:hanging="360"/>
      </w:pPr>
      <w:rPr>
        <w:rFonts w:cs="Times New Roman"/>
      </w:rPr>
    </w:lvl>
    <w:lvl w:ilvl="5" w:tplc="0419001B">
      <w:start w:val="1"/>
      <w:numFmt w:val="lowerRoman"/>
      <w:lvlText w:val="%6."/>
      <w:lvlJc w:val="right"/>
      <w:pPr>
        <w:tabs>
          <w:tab w:val="num" w:pos="4362"/>
        </w:tabs>
        <w:ind w:left="4362" w:hanging="180"/>
      </w:pPr>
      <w:rPr>
        <w:rFonts w:cs="Times New Roman"/>
      </w:rPr>
    </w:lvl>
    <w:lvl w:ilvl="6" w:tplc="0419000F">
      <w:start w:val="1"/>
      <w:numFmt w:val="decimal"/>
      <w:lvlText w:val="%7."/>
      <w:lvlJc w:val="left"/>
      <w:pPr>
        <w:tabs>
          <w:tab w:val="num" w:pos="5082"/>
        </w:tabs>
        <w:ind w:left="5082" w:hanging="360"/>
      </w:pPr>
      <w:rPr>
        <w:rFonts w:cs="Times New Roman"/>
      </w:rPr>
    </w:lvl>
    <w:lvl w:ilvl="7" w:tplc="04190019">
      <w:start w:val="1"/>
      <w:numFmt w:val="lowerLetter"/>
      <w:lvlText w:val="%8."/>
      <w:lvlJc w:val="left"/>
      <w:pPr>
        <w:tabs>
          <w:tab w:val="num" w:pos="5802"/>
        </w:tabs>
        <w:ind w:left="5802" w:hanging="360"/>
      </w:pPr>
      <w:rPr>
        <w:rFonts w:cs="Times New Roman"/>
      </w:rPr>
    </w:lvl>
    <w:lvl w:ilvl="8" w:tplc="0419001B">
      <w:start w:val="1"/>
      <w:numFmt w:val="lowerRoman"/>
      <w:lvlText w:val="%9."/>
      <w:lvlJc w:val="right"/>
      <w:pPr>
        <w:tabs>
          <w:tab w:val="num" w:pos="6522"/>
        </w:tabs>
        <w:ind w:left="6522" w:hanging="180"/>
      </w:pPr>
      <w:rPr>
        <w:rFonts w:cs="Times New Roman"/>
      </w:rPr>
    </w:lvl>
  </w:abstractNum>
  <w:abstractNum w:abstractNumId="1">
    <w:nsid w:val="056116A5"/>
    <w:multiLevelType w:val="multilevel"/>
    <w:tmpl w:val="DB84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1300DA"/>
    <w:multiLevelType w:val="hybridMultilevel"/>
    <w:tmpl w:val="F6583F8A"/>
    <w:lvl w:ilvl="0" w:tplc="04190005">
      <w:start w:val="1"/>
      <w:numFmt w:val="bullet"/>
      <w:lvlText w:val=""/>
      <w:lvlJc w:val="left"/>
      <w:pPr>
        <w:tabs>
          <w:tab w:val="num" w:pos="1440"/>
        </w:tabs>
        <w:ind w:left="1440" w:hanging="360"/>
      </w:pPr>
      <w:rPr>
        <w:rFonts w:ascii="Wingdings" w:hAnsi="Wingdings" w:hint="default"/>
      </w:rPr>
    </w:lvl>
    <w:lvl w:ilvl="1" w:tplc="F4002E98">
      <w:numFmt w:val="bullet"/>
      <w:lvlText w:val=""/>
      <w:lvlJc w:val="left"/>
      <w:pPr>
        <w:ind w:left="2160" w:hanging="360"/>
      </w:pPr>
      <w:rPr>
        <w:rFonts w:ascii="Times New Roman" w:eastAsia="Batang"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B5A370B"/>
    <w:multiLevelType w:val="hybridMultilevel"/>
    <w:tmpl w:val="A94AF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0E2C8B"/>
    <w:multiLevelType w:val="hybridMultilevel"/>
    <w:tmpl w:val="37563F24"/>
    <w:lvl w:ilvl="0" w:tplc="B6DA5294">
      <w:numFmt w:val="bullet"/>
      <w:lvlText w:val=""/>
      <w:lvlJc w:val="left"/>
      <w:pPr>
        <w:ind w:left="6288" w:hanging="360"/>
      </w:pPr>
      <w:rPr>
        <w:rFonts w:ascii="Symbol" w:eastAsia="Symbol" w:hAnsi="Symbol" w:cs="Symbol" w:hint="default"/>
        <w:w w:val="100"/>
        <w:sz w:val="24"/>
        <w:szCs w:val="24"/>
        <w:lang w:val="ru-RU" w:eastAsia="ru-RU" w:bidi="ru-RU"/>
      </w:rPr>
    </w:lvl>
    <w:lvl w:ilvl="1" w:tplc="66F8A54A">
      <w:numFmt w:val="bullet"/>
      <w:lvlText w:val="•"/>
      <w:lvlJc w:val="left"/>
      <w:pPr>
        <w:ind w:left="7209" w:hanging="360"/>
      </w:pPr>
      <w:rPr>
        <w:rFonts w:hint="default"/>
        <w:lang w:val="ru-RU" w:eastAsia="ru-RU" w:bidi="ru-RU"/>
      </w:rPr>
    </w:lvl>
    <w:lvl w:ilvl="2" w:tplc="99F014C8">
      <w:numFmt w:val="bullet"/>
      <w:lvlText w:val="•"/>
      <w:lvlJc w:val="left"/>
      <w:pPr>
        <w:ind w:left="8139" w:hanging="360"/>
      </w:pPr>
      <w:rPr>
        <w:rFonts w:hint="default"/>
        <w:lang w:val="ru-RU" w:eastAsia="ru-RU" w:bidi="ru-RU"/>
      </w:rPr>
    </w:lvl>
    <w:lvl w:ilvl="3" w:tplc="A5F29EEE">
      <w:numFmt w:val="bullet"/>
      <w:lvlText w:val="•"/>
      <w:lvlJc w:val="left"/>
      <w:pPr>
        <w:ind w:left="9069" w:hanging="360"/>
      </w:pPr>
      <w:rPr>
        <w:rFonts w:hint="default"/>
        <w:lang w:val="ru-RU" w:eastAsia="ru-RU" w:bidi="ru-RU"/>
      </w:rPr>
    </w:lvl>
    <w:lvl w:ilvl="4" w:tplc="AE068F62">
      <w:numFmt w:val="bullet"/>
      <w:lvlText w:val="•"/>
      <w:lvlJc w:val="left"/>
      <w:pPr>
        <w:ind w:left="9999" w:hanging="360"/>
      </w:pPr>
      <w:rPr>
        <w:rFonts w:hint="default"/>
        <w:lang w:val="ru-RU" w:eastAsia="ru-RU" w:bidi="ru-RU"/>
      </w:rPr>
    </w:lvl>
    <w:lvl w:ilvl="5" w:tplc="39283142">
      <w:numFmt w:val="bullet"/>
      <w:lvlText w:val="•"/>
      <w:lvlJc w:val="left"/>
      <w:pPr>
        <w:ind w:left="10929" w:hanging="360"/>
      </w:pPr>
      <w:rPr>
        <w:rFonts w:hint="default"/>
        <w:lang w:val="ru-RU" w:eastAsia="ru-RU" w:bidi="ru-RU"/>
      </w:rPr>
    </w:lvl>
    <w:lvl w:ilvl="6" w:tplc="32E8362E">
      <w:numFmt w:val="bullet"/>
      <w:lvlText w:val="•"/>
      <w:lvlJc w:val="left"/>
      <w:pPr>
        <w:ind w:left="11859" w:hanging="360"/>
      </w:pPr>
      <w:rPr>
        <w:rFonts w:hint="default"/>
        <w:lang w:val="ru-RU" w:eastAsia="ru-RU" w:bidi="ru-RU"/>
      </w:rPr>
    </w:lvl>
    <w:lvl w:ilvl="7" w:tplc="E5105700">
      <w:numFmt w:val="bullet"/>
      <w:lvlText w:val="•"/>
      <w:lvlJc w:val="left"/>
      <w:pPr>
        <w:ind w:left="12788" w:hanging="360"/>
      </w:pPr>
      <w:rPr>
        <w:rFonts w:hint="default"/>
        <w:lang w:val="ru-RU" w:eastAsia="ru-RU" w:bidi="ru-RU"/>
      </w:rPr>
    </w:lvl>
    <w:lvl w:ilvl="8" w:tplc="250800F8">
      <w:numFmt w:val="bullet"/>
      <w:lvlText w:val="•"/>
      <w:lvlJc w:val="left"/>
      <w:pPr>
        <w:ind w:left="13718" w:hanging="360"/>
      </w:pPr>
      <w:rPr>
        <w:rFonts w:hint="default"/>
        <w:lang w:val="ru-RU" w:eastAsia="ru-RU" w:bidi="ru-RU"/>
      </w:rPr>
    </w:lvl>
  </w:abstractNum>
  <w:abstractNum w:abstractNumId="5">
    <w:nsid w:val="215E46FA"/>
    <w:multiLevelType w:val="hybridMultilevel"/>
    <w:tmpl w:val="44C83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C87B98"/>
    <w:multiLevelType w:val="hybridMultilevel"/>
    <w:tmpl w:val="707C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A21024"/>
    <w:multiLevelType w:val="multilevel"/>
    <w:tmpl w:val="2D5C99BE"/>
    <w:lvl w:ilvl="0">
      <w:start w:val="1"/>
      <w:numFmt w:val="decimal"/>
      <w:lvlText w:val="%1"/>
      <w:lvlJc w:val="left"/>
      <w:pPr>
        <w:ind w:left="412" w:hanging="180"/>
      </w:pPr>
      <w:rPr>
        <w:rFonts w:ascii="Times New Roman" w:eastAsia="Times New Roman" w:hAnsi="Times New Roman" w:cs="Times New Roman" w:hint="default"/>
        <w:b w:val="0"/>
        <w:bCs w:val="0"/>
        <w:i w:val="0"/>
        <w:iCs/>
        <w:spacing w:val="-6"/>
        <w:w w:val="100"/>
        <w:sz w:val="24"/>
        <w:szCs w:val="24"/>
      </w:rPr>
    </w:lvl>
    <w:lvl w:ilvl="1">
      <w:start w:val="1"/>
      <w:numFmt w:val="decimal"/>
      <w:lvlText w:val="%1.%2"/>
      <w:lvlJc w:val="left"/>
      <w:pPr>
        <w:ind w:left="800" w:hanging="360"/>
      </w:pPr>
      <w:rPr>
        <w:rFonts w:ascii="Times New Roman" w:eastAsia="Times New Roman" w:hAnsi="Times New Roman" w:cs="Times New Roman" w:hint="default"/>
        <w:spacing w:val="-7"/>
        <w:w w:val="100"/>
        <w:sz w:val="24"/>
        <w:szCs w:val="24"/>
      </w:rPr>
    </w:lvl>
    <w:lvl w:ilvl="2">
      <w:numFmt w:val="bullet"/>
      <w:lvlText w:val="•"/>
      <w:lvlJc w:val="left"/>
      <w:pPr>
        <w:ind w:left="600" w:hanging="360"/>
      </w:pPr>
      <w:rPr>
        <w:rFonts w:hint="default"/>
      </w:rPr>
    </w:lvl>
    <w:lvl w:ilvl="3">
      <w:numFmt w:val="bullet"/>
      <w:lvlText w:val="•"/>
      <w:lvlJc w:val="left"/>
      <w:pPr>
        <w:ind w:left="720" w:hanging="360"/>
      </w:pPr>
      <w:rPr>
        <w:rFonts w:hint="default"/>
      </w:rPr>
    </w:lvl>
    <w:lvl w:ilvl="4">
      <w:numFmt w:val="bullet"/>
      <w:lvlText w:val="•"/>
      <w:lvlJc w:val="left"/>
      <w:pPr>
        <w:ind w:left="2042" w:hanging="360"/>
      </w:pPr>
      <w:rPr>
        <w:rFonts w:hint="default"/>
      </w:rPr>
    </w:lvl>
    <w:lvl w:ilvl="5">
      <w:numFmt w:val="bullet"/>
      <w:lvlText w:val="•"/>
      <w:lvlJc w:val="left"/>
      <w:pPr>
        <w:ind w:left="3365" w:hanging="360"/>
      </w:pPr>
      <w:rPr>
        <w:rFonts w:hint="default"/>
      </w:rPr>
    </w:lvl>
    <w:lvl w:ilvl="6">
      <w:numFmt w:val="bullet"/>
      <w:lvlText w:val="•"/>
      <w:lvlJc w:val="left"/>
      <w:pPr>
        <w:ind w:left="4688" w:hanging="360"/>
      </w:pPr>
      <w:rPr>
        <w:rFonts w:hint="default"/>
      </w:rPr>
    </w:lvl>
    <w:lvl w:ilvl="7">
      <w:numFmt w:val="bullet"/>
      <w:lvlText w:val="•"/>
      <w:lvlJc w:val="left"/>
      <w:pPr>
        <w:ind w:left="6011" w:hanging="360"/>
      </w:pPr>
      <w:rPr>
        <w:rFonts w:hint="default"/>
      </w:rPr>
    </w:lvl>
    <w:lvl w:ilvl="8">
      <w:numFmt w:val="bullet"/>
      <w:lvlText w:val="•"/>
      <w:lvlJc w:val="left"/>
      <w:pPr>
        <w:ind w:left="7334" w:hanging="360"/>
      </w:pPr>
      <w:rPr>
        <w:rFonts w:hint="default"/>
      </w:rPr>
    </w:lvl>
  </w:abstractNum>
  <w:abstractNum w:abstractNumId="8">
    <w:nsid w:val="3A481CB8"/>
    <w:multiLevelType w:val="hybridMultilevel"/>
    <w:tmpl w:val="0180D54A"/>
    <w:lvl w:ilvl="0" w:tplc="F670C454">
      <w:numFmt w:val="bullet"/>
      <w:lvlText w:val=""/>
      <w:lvlJc w:val="left"/>
      <w:pPr>
        <w:ind w:left="410" w:hanging="360"/>
      </w:pPr>
      <w:rPr>
        <w:rFonts w:ascii="Symbol" w:eastAsia="Symbol" w:hAnsi="Symbol" w:cs="Symbol" w:hint="default"/>
        <w:w w:val="100"/>
        <w:sz w:val="24"/>
        <w:szCs w:val="24"/>
        <w:lang w:val="ru-RU" w:eastAsia="ru-RU" w:bidi="ru-RU"/>
      </w:rPr>
    </w:lvl>
    <w:lvl w:ilvl="1" w:tplc="6FB035A6">
      <w:numFmt w:val="bullet"/>
      <w:lvlText w:val="•"/>
      <w:lvlJc w:val="left"/>
      <w:pPr>
        <w:ind w:left="1329" w:hanging="360"/>
      </w:pPr>
      <w:rPr>
        <w:rFonts w:hint="default"/>
        <w:lang w:val="ru-RU" w:eastAsia="ru-RU" w:bidi="ru-RU"/>
      </w:rPr>
    </w:lvl>
    <w:lvl w:ilvl="2" w:tplc="772A28C8">
      <w:numFmt w:val="bullet"/>
      <w:lvlText w:val="•"/>
      <w:lvlJc w:val="left"/>
      <w:pPr>
        <w:ind w:left="2239" w:hanging="360"/>
      </w:pPr>
      <w:rPr>
        <w:rFonts w:hint="default"/>
        <w:lang w:val="ru-RU" w:eastAsia="ru-RU" w:bidi="ru-RU"/>
      </w:rPr>
    </w:lvl>
    <w:lvl w:ilvl="3" w:tplc="F0824706">
      <w:numFmt w:val="bullet"/>
      <w:lvlText w:val="•"/>
      <w:lvlJc w:val="left"/>
      <w:pPr>
        <w:ind w:left="3149" w:hanging="360"/>
      </w:pPr>
      <w:rPr>
        <w:rFonts w:hint="default"/>
        <w:lang w:val="ru-RU" w:eastAsia="ru-RU" w:bidi="ru-RU"/>
      </w:rPr>
    </w:lvl>
    <w:lvl w:ilvl="4" w:tplc="488820EA">
      <w:numFmt w:val="bullet"/>
      <w:lvlText w:val="•"/>
      <w:lvlJc w:val="left"/>
      <w:pPr>
        <w:ind w:left="4059" w:hanging="360"/>
      </w:pPr>
      <w:rPr>
        <w:rFonts w:hint="default"/>
        <w:lang w:val="ru-RU" w:eastAsia="ru-RU" w:bidi="ru-RU"/>
      </w:rPr>
    </w:lvl>
    <w:lvl w:ilvl="5" w:tplc="F8E61C32">
      <w:numFmt w:val="bullet"/>
      <w:lvlText w:val="•"/>
      <w:lvlJc w:val="left"/>
      <w:pPr>
        <w:ind w:left="4969" w:hanging="360"/>
      </w:pPr>
      <w:rPr>
        <w:rFonts w:hint="default"/>
        <w:lang w:val="ru-RU" w:eastAsia="ru-RU" w:bidi="ru-RU"/>
      </w:rPr>
    </w:lvl>
    <w:lvl w:ilvl="6" w:tplc="F92CBC18">
      <w:numFmt w:val="bullet"/>
      <w:lvlText w:val="•"/>
      <w:lvlJc w:val="left"/>
      <w:pPr>
        <w:ind w:left="5879" w:hanging="360"/>
      </w:pPr>
      <w:rPr>
        <w:rFonts w:hint="default"/>
        <w:lang w:val="ru-RU" w:eastAsia="ru-RU" w:bidi="ru-RU"/>
      </w:rPr>
    </w:lvl>
    <w:lvl w:ilvl="7" w:tplc="6136E7CE">
      <w:numFmt w:val="bullet"/>
      <w:lvlText w:val="•"/>
      <w:lvlJc w:val="left"/>
      <w:pPr>
        <w:ind w:left="6789" w:hanging="360"/>
      </w:pPr>
      <w:rPr>
        <w:rFonts w:hint="default"/>
        <w:lang w:val="ru-RU" w:eastAsia="ru-RU" w:bidi="ru-RU"/>
      </w:rPr>
    </w:lvl>
    <w:lvl w:ilvl="8" w:tplc="63BEE04E">
      <w:numFmt w:val="bullet"/>
      <w:lvlText w:val="•"/>
      <w:lvlJc w:val="left"/>
      <w:pPr>
        <w:ind w:left="7699" w:hanging="360"/>
      </w:pPr>
      <w:rPr>
        <w:rFonts w:hint="default"/>
        <w:lang w:val="ru-RU" w:eastAsia="ru-RU" w:bidi="ru-RU"/>
      </w:rPr>
    </w:lvl>
  </w:abstractNum>
  <w:abstractNum w:abstractNumId="9">
    <w:nsid w:val="3E9051ED"/>
    <w:multiLevelType w:val="multilevel"/>
    <w:tmpl w:val="51E4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D44CE1"/>
    <w:multiLevelType w:val="hybridMultilevel"/>
    <w:tmpl w:val="10FAC2CC"/>
    <w:lvl w:ilvl="0" w:tplc="A938387C">
      <w:numFmt w:val="bullet"/>
      <w:lvlText w:val=""/>
      <w:lvlJc w:val="left"/>
      <w:pPr>
        <w:ind w:left="410" w:hanging="360"/>
      </w:pPr>
      <w:rPr>
        <w:rFonts w:ascii="Symbol" w:eastAsia="Symbol" w:hAnsi="Symbol" w:cs="Symbol" w:hint="default"/>
        <w:w w:val="100"/>
        <w:sz w:val="24"/>
        <w:szCs w:val="24"/>
        <w:lang w:val="ru-RU" w:eastAsia="ru-RU" w:bidi="ru-RU"/>
      </w:rPr>
    </w:lvl>
    <w:lvl w:ilvl="1" w:tplc="462A2F4A">
      <w:numFmt w:val="bullet"/>
      <w:lvlText w:val="•"/>
      <w:lvlJc w:val="left"/>
      <w:pPr>
        <w:ind w:left="1329" w:hanging="360"/>
      </w:pPr>
      <w:rPr>
        <w:rFonts w:hint="default"/>
        <w:lang w:val="ru-RU" w:eastAsia="ru-RU" w:bidi="ru-RU"/>
      </w:rPr>
    </w:lvl>
    <w:lvl w:ilvl="2" w:tplc="7DCC9A80">
      <w:numFmt w:val="bullet"/>
      <w:lvlText w:val="•"/>
      <w:lvlJc w:val="left"/>
      <w:pPr>
        <w:ind w:left="2239" w:hanging="360"/>
      </w:pPr>
      <w:rPr>
        <w:rFonts w:hint="default"/>
        <w:lang w:val="ru-RU" w:eastAsia="ru-RU" w:bidi="ru-RU"/>
      </w:rPr>
    </w:lvl>
    <w:lvl w:ilvl="3" w:tplc="8DEC237C">
      <w:numFmt w:val="bullet"/>
      <w:lvlText w:val="•"/>
      <w:lvlJc w:val="left"/>
      <w:pPr>
        <w:ind w:left="3149" w:hanging="360"/>
      </w:pPr>
      <w:rPr>
        <w:rFonts w:hint="default"/>
        <w:lang w:val="ru-RU" w:eastAsia="ru-RU" w:bidi="ru-RU"/>
      </w:rPr>
    </w:lvl>
    <w:lvl w:ilvl="4" w:tplc="A9B65120">
      <w:numFmt w:val="bullet"/>
      <w:lvlText w:val="•"/>
      <w:lvlJc w:val="left"/>
      <w:pPr>
        <w:ind w:left="4059" w:hanging="360"/>
      </w:pPr>
      <w:rPr>
        <w:rFonts w:hint="default"/>
        <w:lang w:val="ru-RU" w:eastAsia="ru-RU" w:bidi="ru-RU"/>
      </w:rPr>
    </w:lvl>
    <w:lvl w:ilvl="5" w:tplc="BDC0FF3C">
      <w:numFmt w:val="bullet"/>
      <w:lvlText w:val="•"/>
      <w:lvlJc w:val="left"/>
      <w:pPr>
        <w:ind w:left="4969" w:hanging="360"/>
      </w:pPr>
      <w:rPr>
        <w:rFonts w:hint="default"/>
        <w:lang w:val="ru-RU" w:eastAsia="ru-RU" w:bidi="ru-RU"/>
      </w:rPr>
    </w:lvl>
    <w:lvl w:ilvl="6" w:tplc="37B6A8B6">
      <w:numFmt w:val="bullet"/>
      <w:lvlText w:val="•"/>
      <w:lvlJc w:val="left"/>
      <w:pPr>
        <w:ind w:left="5879" w:hanging="360"/>
      </w:pPr>
      <w:rPr>
        <w:rFonts w:hint="default"/>
        <w:lang w:val="ru-RU" w:eastAsia="ru-RU" w:bidi="ru-RU"/>
      </w:rPr>
    </w:lvl>
    <w:lvl w:ilvl="7" w:tplc="C4B2621A">
      <w:numFmt w:val="bullet"/>
      <w:lvlText w:val="•"/>
      <w:lvlJc w:val="left"/>
      <w:pPr>
        <w:ind w:left="6789" w:hanging="360"/>
      </w:pPr>
      <w:rPr>
        <w:rFonts w:hint="default"/>
        <w:lang w:val="ru-RU" w:eastAsia="ru-RU" w:bidi="ru-RU"/>
      </w:rPr>
    </w:lvl>
    <w:lvl w:ilvl="8" w:tplc="FAE0E884">
      <w:numFmt w:val="bullet"/>
      <w:lvlText w:val="•"/>
      <w:lvlJc w:val="left"/>
      <w:pPr>
        <w:ind w:left="7699" w:hanging="360"/>
      </w:pPr>
      <w:rPr>
        <w:rFonts w:hint="default"/>
        <w:lang w:val="ru-RU" w:eastAsia="ru-RU" w:bidi="ru-RU"/>
      </w:rPr>
    </w:lvl>
  </w:abstractNum>
  <w:abstractNum w:abstractNumId="11">
    <w:nsid w:val="495164DB"/>
    <w:multiLevelType w:val="multilevel"/>
    <w:tmpl w:val="0268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9A929F8"/>
    <w:multiLevelType w:val="hybridMultilevel"/>
    <w:tmpl w:val="40FEA508"/>
    <w:lvl w:ilvl="0" w:tplc="04190005">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301072D"/>
    <w:multiLevelType w:val="multilevel"/>
    <w:tmpl w:val="2D5C99BE"/>
    <w:lvl w:ilvl="0">
      <w:start w:val="1"/>
      <w:numFmt w:val="decimal"/>
      <w:lvlText w:val="%1"/>
      <w:lvlJc w:val="left"/>
      <w:pPr>
        <w:ind w:left="412" w:hanging="180"/>
      </w:pPr>
      <w:rPr>
        <w:rFonts w:ascii="Times New Roman" w:eastAsia="Times New Roman" w:hAnsi="Times New Roman" w:cs="Times New Roman" w:hint="default"/>
        <w:b w:val="0"/>
        <w:bCs w:val="0"/>
        <w:i w:val="0"/>
        <w:iCs/>
        <w:spacing w:val="-6"/>
        <w:w w:val="100"/>
        <w:sz w:val="24"/>
        <w:szCs w:val="24"/>
      </w:rPr>
    </w:lvl>
    <w:lvl w:ilvl="1">
      <w:start w:val="1"/>
      <w:numFmt w:val="decimal"/>
      <w:lvlText w:val="%1.%2"/>
      <w:lvlJc w:val="left"/>
      <w:pPr>
        <w:ind w:left="800" w:hanging="360"/>
      </w:pPr>
      <w:rPr>
        <w:rFonts w:ascii="Times New Roman" w:eastAsia="Times New Roman" w:hAnsi="Times New Roman" w:cs="Times New Roman" w:hint="default"/>
        <w:spacing w:val="-7"/>
        <w:w w:val="100"/>
        <w:sz w:val="24"/>
        <w:szCs w:val="24"/>
      </w:rPr>
    </w:lvl>
    <w:lvl w:ilvl="2">
      <w:numFmt w:val="bullet"/>
      <w:lvlText w:val="•"/>
      <w:lvlJc w:val="left"/>
      <w:pPr>
        <w:ind w:left="600" w:hanging="360"/>
      </w:pPr>
      <w:rPr>
        <w:rFonts w:hint="default"/>
      </w:rPr>
    </w:lvl>
    <w:lvl w:ilvl="3">
      <w:numFmt w:val="bullet"/>
      <w:lvlText w:val="•"/>
      <w:lvlJc w:val="left"/>
      <w:pPr>
        <w:ind w:left="720" w:hanging="360"/>
      </w:pPr>
      <w:rPr>
        <w:rFonts w:hint="default"/>
      </w:rPr>
    </w:lvl>
    <w:lvl w:ilvl="4">
      <w:numFmt w:val="bullet"/>
      <w:lvlText w:val="•"/>
      <w:lvlJc w:val="left"/>
      <w:pPr>
        <w:ind w:left="2042" w:hanging="360"/>
      </w:pPr>
      <w:rPr>
        <w:rFonts w:hint="default"/>
      </w:rPr>
    </w:lvl>
    <w:lvl w:ilvl="5">
      <w:numFmt w:val="bullet"/>
      <w:lvlText w:val="•"/>
      <w:lvlJc w:val="left"/>
      <w:pPr>
        <w:ind w:left="3365" w:hanging="360"/>
      </w:pPr>
      <w:rPr>
        <w:rFonts w:hint="default"/>
      </w:rPr>
    </w:lvl>
    <w:lvl w:ilvl="6">
      <w:numFmt w:val="bullet"/>
      <w:lvlText w:val="•"/>
      <w:lvlJc w:val="left"/>
      <w:pPr>
        <w:ind w:left="4688" w:hanging="360"/>
      </w:pPr>
      <w:rPr>
        <w:rFonts w:hint="default"/>
      </w:rPr>
    </w:lvl>
    <w:lvl w:ilvl="7">
      <w:numFmt w:val="bullet"/>
      <w:lvlText w:val="•"/>
      <w:lvlJc w:val="left"/>
      <w:pPr>
        <w:ind w:left="6011" w:hanging="360"/>
      </w:pPr>
      <w:rPr>
        <w:rFonts w:hint="default"/>
      </w:rPr>
    </w:lvl>
    <w:lvl w:ilvl="8">
      <w:numFmt w:val="bullet"/>
      <w:lvlText w:val="•"/>
      <w:lvlJc w:val="left"/>
      <w:pPr>
        <w:ind w:left="7334" w:hanging="360"/>
      </w:pPr>
      <w:rPr>
        <w:rFonts w:hint="default"/>
      </w:rPr>
    </w:lvl>
  </w:abstractNum>
  <w:abstractNum w:abstractNumId="14">
    <w:nsid w:val="5B6153DA"/>
    <w:multiLevelType w:val="hybridMultilevel"/>
    <w:tmpl w:val="44FCC636"/>
    <w:lvl w:ilvl="0" w:tplc="B9C416DE">
      <w:start w:val="5"/>
      <w:numFmt w:val="decimal"/>
      <w:lvlText w:val="%1."/>
      <w:lvlJc w:val="left"/>
      <w:pPr>
        <w:ind w:left="581" w:hanging="474"/>
      </w:pPr>
      <w:rPr>
        <w:rFonts w:ascii="Times New Roman" w:eastAsia="Times New Roman" w:hAnsi="Times New Roman" w:cs="Times New Roman" w:hint="default"/>
        <w:spacing w:val="-8"/>
        <w:w w:val="100"/>
        <w:sz w:val="24"/>
        <w:szCs w:val="24"/>
        <w:lang w:val="ru-RU" w:eastAsia="ru-RU" w:bidi="ru-RU"/>
      </w:rPr>
    </w:lvl>
    <w:lvl w:ilvl="1" w:tplc="C9D6C292">
      <w:numFmt w:val="bullet"/>
      <w:lvlText w:val=""/>
      <w:lvlJc w:val="left"/>
      <w:pPr>
        <w:ind w:left="6183" w:hanging="360"/>
      </w:pPr>
      <w:rPr>
        <w:rFonts w:ascii="Symbol" w:eastAsia="Symbol" w:hAnsi="Symbol" w:cs="Symbol" w:hint="default"/>
        <w:w w:val="100"/>
        <w:sz w:val="24"/>
        <w:szCs w:val="24"/>
        <w:lang w:val="ru-RU" w:eastAsia="ru-RU" w:bidi="ru-RU"/>
      </w:rPr>
    </w:lvl>
    <w:lvl w:ilvl="2" w:tplc="DCA2C07E">
      <w:numFmt w:val="bullet"/>
      <w:lvlText w:val="•"/>
      <w:lvlJc w:val="left"/>
      <w:pPr>
        <w:ind w:left="7192" w:hanging="360"/>
      </w:pPr>
      <w:rPr>
        <w:rFonts w:hint="default"/>
        <w:lang w:val="ru-RU" w:eastAsia="ru-RU" w:bidi="ru-RU"/>
      </w:rPr>
    </w:lvl>
    <w:lvl w:ilvl="3" w:tplc="35EABF5A">
      <w:numFmt w:val="bullet"/>
      <w:lvlText w:val="•"/>
      <w:lvlJc w:val="left"/>
      <w:pPr>
        <w:ind w:left="8205" w:hanging="360"/>
      </w:pPr>
      <w:rPr>
        <w:rFonts w:hint="default"/>
        <w:lang w:val="ru-RU" w:eastAsia="ru-RU" w:bidi="ru-RU"/>
      </w:rPr>
    </w:lvl>
    <w:lvl w:ilvl="4" w:tplc="67746DB8">
      <w:numFmt w:val="bullet"/>
      <w:lvlText w:val="•"/>
      <w:lvlJc w:val="left"/>
      <w:pPr>
        <w:ind w:left="9218" w:hanging="360"/>
      </w:pPr>
      <w:rPr>
        <w:rFonts w:hint="default"/>
        <w:lang w:val="ru-RU" w:eastAsia="ru-RU" w:bidi="ru-RU"/>
      </w:rPr>
    </w:lvl>
    <w:lvl w:ilvl="5" w:tplc="CA9EBBDE">
      <w:numFmt w:val="bullet"/>
      <w:lvlText w:val="•"/>
      <w:lvlJc w:val="left"/>
      <w:pPr>
        <w:ind w:left="10230" w:hanging="360"/>
      </w:pPr>
      <w:rPr>
        <w:rFonts w:hint="default"/>
        <w:lang w:val="ru-RU" w:eastAsia="ru-RU" w:bidi="ru-RU"/>
      </w:rPr>
    </w:lvl>
    <w:lvl w:ilvl="6" w:tplc="BB702EA0">
      <w:numFmt w:val="bullet"/>
      <w:lvlText w:val="•"/>
      <w:lvlJc w:val="left"/>
      <w:pPr>
        <w:ind w:left="11243" w:hanging="360"/>
      </w:pPr>
      <w:rPr>
        <w:rFonts w:hint="default"/>
        <w:lang w:val="ru-RU" w:eastAsia="ru-RU" w:bidi="ru-RU"/>
      </w:rPr>
    </w:lvl>
    <w:lvl w:ilvl="7" w:tplc="2B1059EC">
      <w:numFmt w:val="bullet"/>
      <w:lvlText w:val="•"/>
      <w:lvlJc w:val="left"/>
      <w:pPr>
        <w:ind w:left="12256" w:hanging="360"/>
      </w:pPr>
      <w:rPr>
        <w:rFonts w:hint="default"/>
        <w:lang w:val="ru-RU" w:eastAsia="ru-RU" w:bidi="ru-RU"/>
      </w:rPr>
    </w:lvl>
    <w:lvl w:ilvl="8" w:tplc="1C463452">
      <w:numFmt w:val="bullet"/>
      <w:lvlText w:val="•"/>
      <w:lvlJc w:val="left"/>
      <w:pPr>
        <w:ind w:left="13268" w:hanging="360"/>
      </w:pPr>
      <w:rPr>
        <w:rFonts w:hint="default"/>
        <w:lang w:val="ru-RU" w:eastAsia="ru-RU" w:bidi="ru-RU"/>
      </w:rPr>
    </w:lvl>
  </w:abstractNum>
  <w:abstractNum w:abstractNumId="15">
    <w:nsid w:val="5DB82132"/>
    <w:multiLevelType w:val="hybridMultilevel"/>
    <w:tmpl w:val="87EC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4845AE"/>
    <w:multiLevelType w:val="hybridMultilevel"/>
    <w:tmpl w:val="C150CA14"/>
    <w:lvl w:ilvl="0" w:tplc="077A178A">
      <w:numFmt w:val="bullet"/>
      <w:lvlText w:val=""/>
      <w:lvlJc w:val="left"/>
      <w:pPr>
        <w:ind w:left="410" w:hanging="360"/>
      </w:pPr>
      <w:rPr>
        <w:rFonts w:ascii="Symbol" w:eastAsia="Symbol" w:hAnsi="Symbol" w:cs="Symbol" w:hint="default"/>
        <w:w w:val="100"/>
        <w:sz w:val="24"/>
        <w:szCs w:val="24"/>
        <w:lang w:val="ru-RU" w:eastAsia="ru-RU" w:bidi="ru-RU"/>
      </w:rPr>
    </w:lvl>
    <w:lvl w:ilvl="1" w:tplc="49C8DA44">
      <w:numFmt w:val="bullet"/>
      <w:lvlText w:val="•"/>
      <w:lvlJc w:val="left"/>
      <w:pPr>
        <w:ind w:left="927" w:hanging="360"/>
      </w:pPr>
      <w:rPr>
        <w:rFonts w:hint="default"/>
        <w:lang w:val="ru-RU" w:eastAsia="ru-RU" w:bidi="ru-RU"/>
      </w:rPr>
    </w:lvl>
    <w:lvl w:ilvl="2" w:tplc="FAD45196">
      <w:numFmt w:val="bullet"/>
      <w:lvlText w:val="•"/>
      <w:lvlJc w:val="left"/>
      <w:pPr>
        <w:ind w:left="1435" w:hanging="360"/>
      </w:pPr>
      <w:rPr>
        <w:rFonts w:hint="default"/>
        <w:lang w:val="ru-RU" w:eastAsia="ru-RU" w:bidi="ru-RU"/>
      </w:rPr>
    </w:lvl>
    <w:lvl w:ilvl="3" w:tplc="6610D0C0">
      <w:numFmt w:val="bullet"/>
      <w:lvlText w:val="•"/>
      <w:lvlJc w:val="left"/>
      <w:pPr>
        <w:ind w:left="1943" w:hanging="360"/>
      </w:pPr>
      <w:rPr>
        <w:rFonts w:hint="default"/>
        <w:lang w:val="ru-RU" w:eastAsia="ru-RU" w:bidi="ru-RU"/>
      </w:rPr>
    </w:lvl>
    <w:lvl w:ilvl="4" w:tplc="F7C047AE">
      <w:numFmt w:val="bullet"/>
      <w:lvlText w:val="•"/>
      <w:lvlJc w:val="left"/>
      <w:pPr>
        <w:ind w:left="2451" w:hanging="360"/>
      </w:pPr>
      <w:rPr>
        <w:rFonts w:hint="default"/>
        <w:lang w:val="ru-RU" w:eastAsia="ru-RU" w:bidi="ru-RU"/>
      </w:rPr>
    </w:lvl>
    <w:lvl w:ilvl="5" w:tplc="31BC6EAC">
      <w:numFmt w:val="bullet"/>
      <w:lvlText w:val="•"/>
      <w:lvlJc w:val="left"/>
      <w:pPr>
        <w:ind w:left="2959" w:hanging="360"/>
      </w:pPr>
      <w:rPr>
        <w:rFonts w:hint="default"/>
        <w:lang w:val="ru-RU" w:eastAsia="ru-RU" w:bidi="ru-RU"/>
      </w:rPr>
    </w:lvl>
    <w:lvl w:ilvl="6" w:tplc="1FEE6734">
      <w:numFmt w:val="bullet"/>
      <w:lvlText w:val="•"/>
      <w:lvlJc w:val="left"/>
      <w:pPr>
        <w:ind w:left="3467" w:hanging="360"/>
      </w:pPr>
      <w:rPr>
        <w:rFonts w:hint="default"/>
        <w:lang w:val="ru-RU" w:eastAsia="ru-RU" w:bidi="ru-RU"/>
      </w:rPr>
    </w:lvl>
    <w:lvl w:ilvl="7" w:tplc="9EF6AD28">
      <w:numFmt w:val="bullet"/>
      <w:lvlText w:val="•"/>
      <w:lvlJc w:val="left"/>
      <w:pPr>
        <w:ind w:left="3975" w:hanging="360"/>
      </w:pPr>
      <w:rPr>
        <w:rFonts w:hint="default"/>
        <w:lang w:val="ru-RU" w:eastAsia="ru-RU" w:bidi="ru-RU"/>
      </w:rPr>
    </w:lvl>
    <w:lvl w:ilvl="8" w:tplc="5EB01A5A">
      <w:numFmt w:val="bullet"/>
      <w:lvlText w:val="•"/>
      <w:lvlJc w:val="left"/>
      <w:pPr>
        <w:ind w:left="4483" w:hanging="360"/>
      </w:pPr>
      <w:rPr>
        <w:rFonts w:hint="default"/>
        <w:lang w:val="ru-RU" w:eastAsia="ru-RU" w:bidi="ru-RU"/>
      </w:rPr>
    </w:lvl>
  </w:abstractNum>
  <w:abstractNum w:abstractNumId="17">
    <w:nsid w:val="675863E7"/>
    <w:multiLevelType w:val="hybridMultilevel"/>
    <w:tmpl w:val="BD5A9CA6"/>
    <w:lvl w:ilvl="0" w:tplc="2FF4EFB6">
      <w:numFmt w:val="bullet"/>
      <w:lvlText w:val=""/>
      <w:lvlJc w:val="left"/>
      <w:pPr>
        <w:ind w:left="827" w:hanging="360"/>
      </w:pPr>
      <w:rPr>
        <w:rFonts w:ascii="Symbol" w:eastAsia="Symbol" w:hAnsi="Symbol" w:cs="Symbol" w:hint="default"/>
        <w:w w:val="100"/>
        <w:sz w:val="24"/>
        <w:szCs w:val="24"/>
        <w:lang w:val="ru-RU" w:eastAsia="ru-RU" w:bidi="ru-RU"/>
      </w:rPr>
    </w:lvl>
    <w:lvl w:ilvl="1" w:tplc="990A8A48">
      <w:numFmt w:val="bullet"/>
      <w:lvlText w:val="•"/>
      <w:lvlJc w:val="left"/>
      <w:pPr>
        <w:ind w:left="1731" w:hanging="360"/>
      </w:pPr>
      <w:rPr>
        <w:rFonts w:hint="default"/>
        <w:lang w:val="ru-RU" w:eastAsia="ru-RU" w:bidi="ru-RU"/>
      </w:rPr>
    </w:lvl>
    <w:lvl w:ilvl="2" w:tplc="5C163FE0">
      <w:numFmt w:val="bullet"/>
      <w:lvlText w:val="•"/>
      <w:lvlJc w:val="left"/>
      <w:pPr>
        <w:ind w:left="2642" w:hanging="360"/>
      </w:pPr>
      <w:rPr>
        <w:rFonts w:hint="default"/>
        <w:lang w:val="ru-RU" w:eastAsia="ru-RU" w:bidi="ru-RU"/>
      </w:rPr>
    </w:lvl>
    <w:lvl w:ilvl="3" w:tplc="D706B538">
      <w:numFmt w:val="bullet"/>
      <w:lvlText w:val="•"/>
      <w:lvlJc w:val="left"/>
      <w:pPr>
        <w:ind w:left="3553" w:hanging="360"/>
      </w:pPr>
      <w:rPr>
        <w:rFonts w:hint="default"/>
        <w:lang w:val="ru-RU" w:eastAsia="ru-RU" w:bidi="ru-RU"/>
      </w:rPr>
    </w:lvl>
    <w:lvl w:ilvl="4" w:tplc="D0C6DFAC">
      <w:numFmt w:val="bullet"/>
      <w:lvlText w:val="•"/>
      <w:lvlJc w:val="left"/>
      <w:pPr>
        <w:ind w:left="4465" w:hanging="360"/>
      </w:pPr>
      <w:rPr>
        <w:rFonts w:hint="default"/>
        <w:lang w:val="ru-RU" w:eastAsia="ru-RU" w:bidi="ru-RU"/>
      </w:rPr>
    </w:lvl>
    <w:lvl w:ilvl="5" w:tplc="57B64818">
      <w:numFmt w:val="bullet"/>
      <w:lvlText w:val="•"/>
      <w:lvlJc w:val="left"/>
      <w:pPr>
        <w:ind w:left="5376" w:hanging="360"/>
      </w:pPr>
      <w:rPr>
        <w:rFonts w:hint="default"/>
        <w:lang w:val="ru-RU" w:eastAsia="ru-RU" w:bidi="ru-RU"/>
      </w:rPr>
    </w:lvl>
    <w:lvl w:ilvl="6" w:tplc="46549A52">
      <w:numFmt w:val="bullet"/>
      <w:lvlText w:val="•"/>
      <w:lvlJc w:val="left"/>
      <w:pPr>
        <w:ind w:left="6287" w:hanging="360"/>
      </w:pPr>
      <w:rPr>
        <w:rFonts w:hint="default"/>
        <w:lang w:val="ru-RU" w:eastAsia="ru-RU" w:bidi="ru-RU"/>
      </w:rPr>
    </w:lvl>
    <w:lvl w:ilvl="7" w:tplc="B5703E6C">
      <w:numFmt w:val="bullet"/>
      <w:lvlText w:val="•"/>
      <w:lvlJc w:val="left"/>
      <w:pPr>
        <w:ind w:left="7199" w:hanging="360"/>
      </w:pPr>
      <w:rPr>
        <w:rFonts w:hint="default"/>
        <w:lang w:val="ru-RU" w:eastAsia="ru-RU" w:bidi="ru-RU"/>
      </w:rPr>
    </w:lvl>
    <w:lvl w:ilvl="8" w:tplc="0C9AEF6A">
      <w:numFmt w:val="bullet"/>
      <w:lvlText w:val="•"/>
      <w:lvlJc w:val="left"/>
      <w:pPr>
        <w:ind w:left="8110" w:hanging="360"/>
      </w:pPr>
      <w:rPr>
        <w:rFonts w:hint="default"/>
        <w:lang w:val="ru-RU" w:eastAsia="ru-RU" w:bidi="ru-RU"/>
      </w:rPr>
    </w:lvl>
  </w:abstractNum>
  <w:abstractNum w:abstractNumId="18">
    <w:nsid w:val="6AE81000"/>
    <w:multiLevelType w:val="multilevel"/>
    <w:tmpl w:val="E746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E83752E"/>
    <w:multiLevelType w:val="multilevel"/>
    <w:tmpl w:val="8C32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D991A41"/>
    <w:multiLevelType w:val="multilevel"/>
    <w:tmpl w:val="A992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4"/>
  </w:num>
  <w:num w:numId="3">
    <w:abstractNumId w:val="10"/>
  </w:num>
  <w:num w:numId="4">
    <w:abstractNumId w:val="16"/>
  </w:num>
  <w:num w:numId="5">
    <w:abstractNumId w:val="8"/>
  </w:num>
  <w:num w:numId="6">
    <w:abstractNumId w:val="14"/>
  </w:num>
  <w:num w:numId="7">
    <w:abstractNumId w:val="15"/>
  </w:num>
  <w:num w:numId="8">
    <w:abstractNumId w:val="9"/>
  </w:num>
  <w:num w:numId="9">
    <w:abstractNumId w:val="2"/>
  </w:num>
  <w:num w:numId="10">
    <w:abstractNumId w:val="12"/>
  </w:num>
  <w:num w:numId="11">
    <w:abstractNumId w:val="5"/>
  </w:num>
  <w:num w:numId="12">
    <w:abstractNumId w:val="3"/>
  </w:num>
  <w:num w:numId="13">
    <w:abstractNumId w:val="7"/>
  </w:num>
  <w:num w:numId="14">
    <w:abstractNumId w:val="13"/>
  </w:num>
  <w:num w:numId="15">
    <w:abstractNumId w:val="0"/>
  </w:num>
  <w:num w:numId="16">
    <w:abstractNumId w:val="6"/>
  </w:num>
  <w:num w:numId="17">
    <w:abstractNumId w:val="20"/>
  </w:num>
  <w:num w:numId="18">
    <w:abstractNumId w:val="1"/>
  </w:num>
  <w:num w:numId="19">
    <w:abstractNumId w:val="11"/>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F"/>
    <w:rsid w:val="00066B1E"/>
    <w:rsid w:val="00094AB1"/>
    <w:rsid w:val="000C262B"/>
    <w:rsid w:val="001909C1"/>
    <w:rsid w:val="001A770D"/>
    <w:rsid w:val="00222F3F"/>
    <w:rsid w:val="00236A96"/>
    <w:rsid w:val="00264AEE"/>
    <w:rsid w:val="00290E0B"/>
    <w:rsid w:val="00330644"/>
    <w:rsid w:val="003576A4"/>
    <w:rsid w:val="003E7CCA"/>
    <w:rsid w:val="00404179"/>
    <w:rsid w:val="004325FC"/>
    <w:rsid w:val="00492DC7"/>
    <w:rsid w:val="004D797E"/>
    <w:rsid w:val="005E20C1"/>
    <w:rsid w:val="006056E3"/>
    <w:rsid w:val="006323BF"/>
    <w:rsid w:val="00693BE4"/>
    <w:rsid w:val="00694316"/>
    <w:rsid w:val="006A40A1"/>
    <w:rsid w:val="006F076A"/>
    <w:rsid w:val="00725FBA"/>
    <w:rsid w:val="008316EE"/>
    <w:rsid w:val="008E2425"/>
    <w:rsid w:val="0096043A"/>
    <w:rsid w:val="00985D7B"/>
    <w:rsid w:val="00993046"/>
    <w:rsid w:val="009E64AF"/>
    <w:rsid w:val="00A0020B"/>
    <w:rsid w:val="00BC5018"/>
    <w:rsid w:val="00C83674"/>
    <w:rsid w:val="00CE64F3"/>
    <w:rsid w:val="00D40AEA"/>
    <w:rsid w:val="00D966A1"/>
    <w:rsid w:val="00DF22B5"/>
    <w:rsid w:val="00E63F6E"/>
    <w:rsid w:val="00EC3601"/>
    <w:rsid w:val="00F21C16"/>
    <w:rsid w:val="00F93A8C"/>
    <w:rsid w:val="00FD5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25FC"/>
    <w:rPr>
      <w:rFonts w:ascii="Times New Roman" w:eastAsia="Times New Roman" w:hAnsi="Times New Roman" w:cs="Times New Roman"/>
      <w:lang w:val="ru-RU" w:eastAsia="ru-RU" w:bidi="ru-RU"/>
    </w:rPr>
  </w:style>
  <w:style w:type="paragraph" w:styleId="1">
    <w:name w:val="heading 1"/>
    <w:basedOn w:val="a"/>
    <w:uiPriority w:val="1"/>
    <w:qFormat/>
    <w:rsid w:val="004325FC"/>
    <w:pPr>
      <w:ind w:left="3676" w:right="4255"/>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25FC"/>
    <w:tblPr>
      <w:tblInd w:w="0" w:type="dxa"/>
      <w:tblCellMar>
        <w:top w:w="0" w:type="dxa"/>
        <w:left w:w="0" w:type="dxa"/>
        <w:bottom w:w="0" w:type="dxa"/>
        <w:right w:w="0" w:type="dxa"/>
      </w:tblCellMar>
    </w:tblPr>
  </w:style>
  <w:style w:type="paragraph" w:styleId="a3">
    <w:name w:val="Body Text"/>
    <w:basedOn w:val="a"/>
    <w:uiPriority w:val="1"/>
    <w:qFormat/>
    <w:rsid w:val="004325FC"/>
    <w:rPr>
      <w:sz w:val="24"/>
      <w:szCs w:val="24"/>
    </w:rPr>
  </w:style>
  <w:style w:type="paragraph" w:styleId="a4">
    <w:name w:val="List Paragraph"/>
    <w:basedOn w:val="a"/>
    <w:uiPriority w:val="99"/>
    <w:qFormat/>
    <w:rsid w:val="004325FC"/>
    <w:pPr>
      <w:spacing w:line="293" w:lineRule="exact"/>
      <w:ind w:left="6288" w:hanging="360"/>
    </w:pPr>
  </w:style>
  <w:style w:type="paragraph" w:customStyle="1" w:styleId="TableParagraph">
    <w:name w:val="Table Paragraph"/>
    <w:basedOn w:val="a"/>
    <w:uiPriority w:val="1"/>
    <w:qFormat/>
    <w:rsid w:val="004325FC"/>
    <w:pPr>
      <w:ind w:left="107"/>
    </w:pPr>
  </w:style>
  <w:style w:type="table" w:styleId="a5">
    <w:name w:val="Table Grid"/>
    <w:basedOn w:val="a1"/>
    <w:uiPriority w:val="39"/>
    <w:rsid w:val="00222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770D"/>
    <w:pPr>
      <w:widowControl/>
      <w:adjustRightInd w:val="0"/>
    </w:pPr>
    <w:rPr>
      <w:rFonts w:ascii="Times New Roman" w:eastAsia="Batang" w:hAnsi="Times New Roman" w:cs="Times New Roman"/>
      <w:color w:val="000000"/>
      <w:sz w:val="24"/>
      <w:szCs w:val="24"/>
      <w:lang w:val="ru-RU" w:eastAsia="ru-RU"/>
    </w:rPr>
  </w:style>
  <w:style w:type="paragraph" w:customStyle="1" w:styleId="c18">
    <w:name w:val="c18"/>
    <w:basedOn w:val="a"/>
    <w:rsid w:val="006F076A"/>
    <w:pPr>
      <w:widowControl/>
      <w:autoSpaceDE/>
      <w:autoSpaceDN/>
      <w:spacing w:before="100" w:beforeAutospacing="1" w:after="100" w:afterAutospacing="1"/>
    </w:pPr>
    <w:rPr>
      <w:sz w:val="24"/>
      <w:szCs w:val="24"/>
      <w:lang w:bidi="ar-SA"/>
    </w:rPr>
  </w:style>
  <w:style w:type="character" w:customStyle="1" w:styleId="c5">
    <w:name w:val="c5"/>
    <w:basedOn w:val="a0"/>
    <w:rsid w:val="006F076A"/>
  </w:style>
  <w:style w:type="paragraph" w:styleId="a6">
    <w:name w:val="Normal (Web)"/>
    <w:basedOn w:val="a"/>
    <w:uiPriority w:val="99"/>
    <w:rsid w:val="006F076A"/>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uiPriority w:val="99"/>
    <w:rsid w:val="006F076A"/>
    <w:rPr>
      <w:rFonts w:cs="Times New Roman"/>
    </w:rPr>
  </w:style>
  <w:style w:type="character" w:customStyle="1" w:styleId="extended-textshort">
    <w:name w:val="extended-text__short"/>
    <w:basedOn w:val="a0"/>
    <w:rsid w:val="00C83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25FC"/>
    <w:rPr>
      <w:rFonts w:ascii="Times New Roman" w:eastAsia="Times New Roman" w:hAnsi="Times New Roman" w:cs="Times New Roman"/>
      <w:lang w:val="ru-RU" w:eastAsia="ru-RU" w:bidi="ru-RU"/>
    </w:rPr>
  </w:style>
  <w:style w:type="paragraph" w:styleId="1">
    <w:name w:val="heading 1"/>
    <w:basedOn w:val="a"/>
    <w:uiPriority w:val="1"/>
    <w:qFormat/>
    <w:rsid w:val="004325FC"/>
    <w:pPr>
      <w:ind w:left="3676" w:right="4255"/>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25FC"/>
    <w:tblPr>
      <w:tblInd w:w="0" w:type="dxa"/>
      <w:tblCellMar>
        <w:top w:w="0" w:type="dxa"/>
        <w:left w:w="0" w:type="dxa"/>
        <w:bottom w:w="0" w:type="dxa"/>
        <w:right w:w="0" w:type="dxa"/>
      </w:tblCellMar>
    </w:tblPr>
  </w:style>
  <w:style w:type="paragraph" w:styleId="a3">
    <w:name w:val="Body Text"/>
    <w:basedOn w:val="a"/>
    <w:uiPriority w:val="1"/>
    <w:qFormat/>
    <w:rsid w:val="004325FC"/>
    <w:rPr>
      <w:sz w:val="24"/>
      <w:szCs w:val="24"/>
    </w:rPr>
  </w:style>
  <w:style w:type="paragraph" w:styleId="a4">
    <w:name w:val="List Paragraph"/>
    <w:basedOn w:val="a"/>
    <w:uiPriority w:val="99"/>
    <w:qFormat/>
    <w:rsid w:val="004325FC"/>
    <w:pPr>
      <w:spacing w:line="293" w:lineRule="exact"/>
      <w:ind w:left="6288" w:hanging="360"/>
    </w:pPr>
  </w:style>
  <w:style w:type="paragraph" w:customStyle="1" w:styleId="TableParagraph">
    <w:name w:val="Table Paragraph"/>
    <w:basedOn w:val="a"/>
    <w:uiPriority w:val="1"/>
    <w:qFormat/>
    <w:rsid w:val="004325FC"/>
    <w:pPr>
      <w:ind w:left="107"/>
    </w:pPr>
  </w:style>
  <w:style w:type="table" w:styleId="a5">
    <w:name w:val="Table Grid"/>
    <w:basedOn w:val="a1"/>
    <w:uiPriority w:val="39"/>
    <w:rsid w:val="00222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770D"/>
    <w:pPr>
      <w:widowControl/>
      <w:adjustRightInd w:val="0"/>
    </w:pPr>
    <w:rPr>
      <w:rFonts w:ascii="Times New Roman" w:eastAsia="Batang" w:hAnsi="Times New Roman" w:cs="Times New Roman"/>
      <w:color w:val="000000"/>
      <w:sz w:val="24"/>
      <w:szCs w:val="24"/>
      <w:lang w:val="ru-RU" w:eastAsia="ru-RU"/>
    </w:rPr>
  </w:style>
  <w:style w:type="paragraph" w:customStyle="1" w:styleId="c18">
    <w:name w:val="c18"/>
    <w:basedOn w:val="a"/>
    <w:rsid w:val="006F076A"/>
    <w:pPr>
      <w:widowControl/>
      <w:autoSpaceDE/>
      <w:autoSpaceDN/>
      <w:spacing w:before="100" w:beforeAutospacing="1" w:after="100" w:afterAutospacing="1"/>
    </w:pPr>
    <w:rPr>
      <w:sz w:val="24"/>
      <w:szCs w:val="24"/>
      <w:lang w:bidi="ar-SA"/>
    </w:rPr>
  </w:style>
  <w:style w:type="character" w:customStyle="1" w:styleId="c5">
    <w:name w:val="c5"/>
    <w:basedOn w:val="a0"/>
    <w:rsid w:val="006F076A"/>
  </w:style>
  <w:style w:type="paragraph" w:styleId="a6">
    <w:name w:val="Normal (Web)"/>
    <w:basedOn w:val="a"/>
    <w:uiPriority w:val="99"/>
    <w:rsid w:val="006F076A"/>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uiPriority w:val="99"/>
    <w:rsid w:val="006F076A"/>
    <w:rPr>
      <w:rFonts w:cs="Times New Roman"/>
    </w:rPr>
  </w:style>
  <w:style w:type="character" w:customStyle="1" w:styleId="extended-textshort">
    <w:name w:val="extended-text__short"/>
    <w:basedOn w:val="a0"/>
    <w:rsid w:val="00C8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2724">
      <w:bodyDiv w:val="1"/>
      <w:marLeft w:val="0"/>
      <w:marRight w:val="0"/>
      <w:marTop w:val="0"/>
      <w:marBottom w:val="0"/>
      <w:divBdr>
        <w:top w:val="none" w:sz="0" w:space="0" w:color="auto"/>
        <w:left w:val="none" w:sz="0" w:space="0" w:color="auto"/>
        <w:bottom w:val="none" w:sz="0" w:space="0" w:color="auto"/>
        <w:right w:val="none" w:sz="0" w:space="0" w:color="auto"/>
      </w:divBdr>
    </w:div>
    <w:div w:id="276453099">
      <w:bodyDiv w:val="1"/>
      <w:marLeft w:val="0"/>
      <w:marRight w:val="0"/>
      <w:marTop w:val="0"/>
      <w:marBottom w:val="0"/>
      <w:divBdr>
        <w:top w:val="none" w:sz="0" w:space="0" w:color="auto"/>
        <w:left w:val="none" w:sz="0" w:space="0" w:color="auto"/>
        <w:bottom w:val="none" w:sz="0" w:space="0" w:color="auto"/>
        <w:right w:val="none" w:sz="0" w:space="0" w:color="auto"/>
      </w:divBdr>
    </w:div>
    <w:div w:id="400904275">
      <w:bodyDiv w:val="1"/>
      <w:marLeft w:val="0"/>
      <w:marRight w:val="0"/>
      <w:marTop w:val="0"/>
      <w:marBottom w:val="0"/>
      <w:divBdr>
        <w:top w:val="none" w:sz="0" w:space="0" w:color="auto"/>
        <w:left w:val="none" w:sz="0" w:space="0" w:color="auto"/>
        <w:bottom w:val="none" w:sz="0" w:space="0" w:color="auto"/>
        <w:right w:val="none" w:sz="0" w:space="0" w:color="auto"/>
      </w:divBdr>
    </w:div>
    <w:div w:id="406224613">
      <w:bodyDiv w:val="1"/>
      <w:marLeft w:val="0"/>
      <w:marRight w:val="0"/>
      <w:marTop w:val="0"/>
      <w:marBottom w:val="0"/>
      <w:divBdr>
        <w:top w:val="none" w:sz="0" w:space="0" w:color="auto"/>
        <w:left w:val="none" w:sz="0" w:space="0" w:color="auto"/>
        <w:bottom w:val="none" w:sz="0" w:space="0" w:color="auto"/>
        <w:right w:val="none" w:sz="0" w:space="0" w:color="auto"/>
      </w:divBdr>
    </w:div>
    <w:div w:id="409426444">
      <w:bodyDiv w:val="1"/>
      <w:marLeft w:val="0"/>
      <w:marRight w:val="0"/>
      <w:marTop w:val="0"/>
      <w:marBottom w:val="0"/>
      <w:divBdr>
        <w:top w:val="none" w:sz="0" w:space="0" w:color="auto"/>
        <w:left w:val="none" w:sz="0" w:space="0" w:color="auto"/>
        <w:bottom w:val="none" w:sz="0" w:space="0" w:color="auto"/>
        <w:right w:val="none" w:sz="0" w:space="0" w:color="auto"/>
      </w:divBdr>
    </w:div>
    <w:div w:id="744037494">
      <w:bodyDiv w:val="1"/>
      <w:marLeft w:val="0"/>
      <w:marRight w:val="0"/>
      <w:marTop w:val="0"/>
      <w:marBottom w:val="0"/>
      <w:divBdr>
        <w:top w:val="none" w:sz="0" w:space="0" w:color="auto"/>
        <w:left w:val="none" w:sz="0" w:space="0" w:color="auto"/>
        <w:bottom w:val="none" w:sz="0" w:space="0" w:color="auto"/>
        <w:right w:val="none" w:sz="0" w:space="0" w:color="auto"/>
      </w:divBdr>
    </w:div>
    <w:div w:id="767582491">
      <w:bodyDiv w:val="1"/>
      <w:marLeft w:val="0"/>
      <w:marRight w:val="0"/>
      <w:marTop w:val="0"/>
      <w:marBottom w:val="0"/>
      <w:divBdr>
        <w:top w:val="none" w:sz="0" w:space="0" w:color="auto"/>
        <w:left w:val="none" w:sz="0" w:space="0" w:color="auto"/>
        <w:bottom w:val="none" w:sz="0" w:space="0" w:color="auto"/>
        <w:right w:val="none" w:sz="0" w:space="0" w:color="auto"/>
      </w:divBdr>
    </w:div>
    <w:div w:id="844053906">
      <w:bodyDiv w:val="1"/>
      <w:marLeft w:val="0"/>
      <w:marRight w:val="0"/>
      <w:marTop w:val="0"/>
      <w:marBottom w:val="0"/>
      <w:divBdr>
        <w:top w:val="none" w:sz="0" w:space="0" w:color="auto"/>
        <w:left w:val="none" w:sz="0" w:space="0" w:color="auto"/>
        <w:bottom w:val="none" w:sz="0" w:space="0" w:color="auto"/>
        <w:right w:val="none" w:sz="0" w:space="0" w:color="auto"/>
      </w:divBdr>
    </w:div>
    <w:div w:id="914976170">
      <w:bodyDiv w:val="1"/>
      <w:marLeft w:val="0"/>
      <w:marRight w:val="0"/>
      <w:marTop w:val="0"/>
      <w:marBottom w:val="0"/>
      <w:divBdr>
        <w:top w:val="none" w:sz="0" w:space="0" w:color="auto"/>
        <w:left w:val="none" w:sz="0" w:space="0" w:color="auto"/>
        <w:bottom w:val="none" w:sz="0" w:space="0" w:color="auto"/>
        <w:right w:val="none" w:sz="0" w:space="0" w:color="auto"/>
      </w:divBdr>
    </w:div>
    <w:div w:id="1366523342">
      <w:bodyDiv w:val="1"/>
      <w:marLeft w:val="0"/>
      <w:marRight w:val="0"/>
      <w:marTop w:val="0"/>
      <w:marBottom w:val="0"/>
      <w:divBdr>
        <w:top w:val="none" w:sz="0" w:space="0" w:color="auto"/>
        <w:left w:val="none" w:sz="0" w:space="0" w:color="auto"/>
        <w:bottom w:val="none" w:sz="0" w:space="0" w:color="auto"/>
        <w:right w:val="none" w:sz="0" w:space="0" w:color="auto"/>
      </w:divBdr>
    </w:div>
    <w:div w:id="1637762558">
      <w:bodyDiv w:val="1"/>
      <w:marLeft w:val="0"/>
      <w:marRight w:val="0"/>
      <w:marTop w:val="0"/>
      <w:marBottom w:val="0"/>
      <w:divBdr>
        <w:top w:val="none" w:sz="0" w:space="0" w:color="auto"/>
        <w:left w:val="none" w:sz="0" w:space="0" w:color="auto"/>
        <w:bottom w:val="none" w:sz="0" w:space="0" w:color="auto"/>
        <w:right w:val="none" w:sz="0" w:space="0" w:color="auto"/>
      </w:divBdr>
    </w:div>
    <w:div w:id="1703245999">
      <w:bodyDiv w:val="1"/>
      <w:marLeft w:val="0"/>
      <w:marRight w:val="0"/>
      <w:marTop w:val="0"/>
      <w:marBottom w:val="0"/>
      <w:divBdr>
        <w:top w:val="none" w:sz="0" w:space="0" w:color="auto"/>
        <w:left w:val="none" w:sz="0" w:space="0" w:color="auto"/>
        <w:bottom w:val="none" w:sz="0" w:space="0" w:color="auto"/>
        <w:right w:val="none" w:sz="0" w:space="0" w:color="auto"/>
      </w:divBdr>
    </w:div>
    <w:div w:id="1774133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3951</Words>
  <Characters>22522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Ученик</cp:lastModifiedBy>
  <cp:revision>5</cp:revision>
  <dcterms:created xsi:type="dcterms:W3CDTF">2019-01-24T05:27:00Z</dcterms:created>
  <dcterms:modified xsi:type="dcterms:W3CDTF">2019-01-24T08:14:00Z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Microsoft® Word 2013</vt:lpwstr>
  </property>
  <property fmtid="{D5CDD505-2E9C-101B-9397-08002B2CF9AE}" pid="4" name="LastSaved">
    <vt:filetime>2018-09-11T00:00:00Z</vt:filetime>
  </property>
</Properties>
</file>